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MICHIGAN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$____________ or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____ % of the Rent past due shall be applied for every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day Rent is late or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Fonts w:ascii="Calibri" w:hAnsi="Calibri"/>
          <w:rtl w:val="0"/>
          <w:lang w:val="en-US"/>
        </w:rPr>
        <w:t>R</w:t>
      </w:r>
      <w:r>
        <w:rPr>
          <w:rtl w:val="0"/>
          <w:lang w:val="en-US"/>
        </w:rPr>
        <w:t xml:space="preserve">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Dogs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Cats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Fish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Shall provide ____ parking space(s) to the Tenant(s) for a fee of $____  to be paid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at the execution of this Lease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Permitted in the following areas: ____________________.</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Prohibited on the Property.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DOMESTIC VIOLENCE PROTECTION. </w:t>
      </w:r>
      <w:r>
        <w:rPr>
          <w:rFonts w:ascii="Montserrat Regular" w:hAnsi="Montserrat Regular"/>
          <w:sz w:val="22"/>
          <w:szCs w:val="22"/>
          <w:rtl w:val="0"/>
          <w:lang w:val="en-US"/>
        </w:rPr>
        <w:t>A tenant who has a reasonable apprehension of present danger to him or her or his or her child from domestic violence, sexual assault, or stalking may have special statutory rights to seek a release of rental obligation under MCL 554.601b.</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TRUTH IN RENTING ACT. </w:t>
      </w:r>
      <w:r>
        <w:rPr>
          <w:rFonts w:ascii="Montserrat Regular" w:hAnsi="Montserrat Regular"/>
          <w:sz w:val="22"/>
          <w:szCs w:val="22"/>
          <w:rtl w:val="0"/>
          <w:lang w:val="en-US"/>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REQUIRED LEASE DISCLOSURES &amp;</w:t>
      </w:r>
    </w:p>
    <w:p>
      <w:pPr>
        <w:pStyle w:val="Normal.0"/>
        <w:jc w:val="center"/>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ADDENDUMS IN MICHIGAN</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Michigan.</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Move-in Checklist</w:t>
      </w:r>
      <w:r>
        <w:rPr>
          <w:rtl w:val="0"/>
          <w:lang w:val="en-US"/>
        </w:rPr>
        <w:t xml:space="preserve"> - for rental units in Michigan that charge a security deposit.</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r>
        <w:rPr>
          <w:rtl w:val="0"/>
          <w:lang w:val="en-US"/>
        </w:rPr>
        <w:t>MICHIGAN MOVE-IN CHECKLIST</w:t>
      </w:r>
    </w:p>
    <w:p>
      <w:pPr>
        <w:pStyle w:val="Normal.0"/>
        <w:jc w:val="center"/>
        <w:rP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YOU SHOULD COMPLETE THIS CHECKLIST, NOTING THE CONDITION OF THE RENTAL PROPERTY, AND RETURN IT TO THE LANDLORD WITHIN 7 DAYS AFTER OBTAINING POSSESSION OF THE RENTAL UNIT. YOU ARE ALSO ENTITLED TO REQUEST AND RECEIVE A COPY OF THE LAST TERMINATION INVENTORY CHECKLIST WHICH SHOWS WHAT CLAIMS WERE CHARGEABLE TO THE LAST PRIOR TENANTS.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are being provided with two copies of the Inventory Checklist. You should complete one checklist, noting the condition of the rental property, and return it to the landlord within 7 days after obtaining possession of the rental unit. You should keep the other copy for your records. You are also entitled to request and receive a copy of the last termination inventory checklist which shows what claims were chargeable to the last prior tenants. You must notify the landlord in writing within 4 days after you move of a forwarding address where you can be reached and where you will receive mail; otherwise your landlord shall be relieved of sending you an itemized list of damages and the penalties adherent to that failure.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7 days from this date,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You must respond to this notice by mail within 7 days after receipt of same; otherwise you will forfeit the amount claimed for damages.</w:t>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w:t>
        <w:tab/>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