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MISSISSIPPI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r>
        <w:rPr>
          <w:rFonts w:ascii="Montserrat Regular" w:hAnsi="Montserrat Regular"/>
          <w:rtl w:val="0"/>
          <w:lang w:val="en-US"/>
        </w:rPr>
        <w:t>REQUIRED LEASE DISCLOSURES &amp;</w:t>
      </w:r>
    </w:p>
    <w:p>
      <w:pPr>
        <w:pStyle w:val="Normal.0"/>
        <w:jc w:val="center"/>
        <w:rPr>
          <w:rFonts w:ascii="Montserrat Regular" w:cs="Montserrat Regular" w:hAnsi="Montserrat Regular" w:eastAsia="Montserrat Regular"/>
          <w:sz w:val="28"/>
          <w:szCs w:val="28"/>
          <w:lang w:val="en-US"/>
        </w:rPr>
      </w:pPr>
      <w:r>
        <w:rPr>
          <w:rFonts w:ascii="Montserrat Regular" w:hAnsi="Montserrat Regular"/>
          <w:rtl w:val="0"/>
          <w:lang w:val="en-US"/>
        </w:rPr>
        <w:t>ADDENDUMS IN MISSISSIPPI</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Mississippi.</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Normal.0"/>
        <w:jc w:val="center"/>
      </w:pPr>
      <w:r>
        <w:rPr>
          <w:rFonts w:ascii="Arial Unicode MS" w:cs="Arial Unicode MS" w:hAnsi="Arial Unicode MS" w:eastAsia="Arial Unicode MS"/>
          <w:b w:val="0"/>
          <w:bCs w:val="0"/>
          <w:i w:val="0"/>
          <w:iCs w:val="0"/>
          <w:sz w:val="22"/>
          <w:szCs w:val="22"/>
          <w:lang w:val="en-US"/>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