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625D75" w:rsidR="005354A3" w:rsidRDefault="00445BB3"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W</w:t>
      </w:r>
      <w:r w:rsidR="00575EED">
        <w:rPr>
          <w:rFonts w:ascii="Montserrat Medium" w:eastAsia="Montserrat Medium" w:hAnsi="Montserrat Medium" w:cs="Montserrat Medium"/>
          <w:sz w:val="28"/>
          <w:szCs w:val="28"/>
        </w:rPr>
        <w:t>ASHINGTON D.C.</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3C4FA00C" w:rsidR="008B2016" w:rsidRDefault="008B2016" w:rsidP="008B2016">
      <w:pPr>
        <w:rPr>
          <w:rFonts w:ascii="Montserrat" w:eastAsia="Montserrat" w:hAnsi="Montserrat" w:cs="Montserrat"/>
        </w:rPr>
      </w:pPr>
      <w:r>
        <w:rPr>
          <w:rFonts w:ascii="Montserrat" w:eastAsia="Montserrat" w:hAnsi="Montserrat" w:cs="Montserrat"/>
        </w:rPr>
        <w:t>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1E262079"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w:t>
      </w:r>
      <w:r w:rsidR="00764CBE">
        <w:rPr>
          <w:rFonts w:ascii="Montserrat" w:eastAsia="Montserrat" w:hAnsi="Montserrat" w:cs="Montserrat"/>
        </w:rPr>
        <w:t>(</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w:t>
      </w:r>
      <w:r>
        <w:rPr>
          <w:rFonts w:ascii="Montserrat" w:eastAsia="Montserrat" w:hAnsi="Montserrat" w:cs="Montserrat"/>
        </w:rPr>
        <w:lastRenderedPageBreak/>
        <w:t>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w:t>
      </w:r>
      <w:r>
        <w:rPr>
          <w:rFonts w:ascii="Montserrat" w:eastAsia="Montserrat" w:hAnsi="Montserrat" w:cs="Montserrat"/>
        </w:rPr>
        <w:lastRenderedPageBreak/>
        <w:t>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6E9D8642" w14:textId="77777777" w:rsidR="00CE4F62" w:rsidRDefault="008B2016" w:rsidP="00CE4F62">
      <w:pPr>
        <w:spacing w:line="240" w:lineRule="auto"/>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w:t>
      </w:r>
    </w:p>
    <w:p w14:paraId="1B41F14A" w14:textId="07FC217E" w:rsidR="00CE4F62" w:rsidRPr="00CE4F62" w:rsidRDefault="00CE4F62" w:rsidP="00CE4F62">
      <w:pPr>
        <w:spacing w:line="240" w:lineRule="auto"/>
        <w:rPr>
          <w:rFonts w:ascii="Montserrat" w:eastAsia="Montserrat" w:hAnsi="Montserrat" w:cs="Montserrat"/>
          <w:lang w:val="en-SG"/>
        </w:rPr>
      </w:pP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w:t>
      </w:r>
      <w:r w:rsidRPr="00CE4F62">
        <w:rPr>
          <w:rFonts w:ascii="Montserrat" w:eastAsia="Montserrat" w:hAnsi="Montserrat" w:cs="Montserrat"/>
          <w:b/>
          <w:lang w:val="en-SG"/>
        </w:rPr>
        <w:t>Pets Allowed.</w:t>
      </w:r>
      <w:r w:rsidRPr="00CE4F62">
        <w:rPr>
          <w:rFonts w:ascii="Montserrat" w:eastAsia="Montserrat" w:hAnsi="Montserrat" w:cs="Montserrat"/>
          <w:lang w:val="en-SG"/>
        </w:rPr>
        <w:t xml:space="preserve"> The Tenant shall be allowed to have ____ pet(s) on the Property consisting of </w:t>
      </w: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Dogs </w:t>
      </w: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Cats </w:t>
      </w: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Fish </w:t>
      </w: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Other _______________________ not weighing</w:t>
      </w:r>
    </w:p>
    <w:p w14:paraId="4BD271A8" w14:textId="77777777" w:rsidR="00CE4F62" w:rsidRPr="00CE4F62" w:rsidRDefault="00CE4F62" w:rsidP="00CE4F62">
      <w:pPr>
        <w:spacing w:line="240" w:lineRule="auto"/>
        <w:rPr>
          <w:rFonts w:ascii="Montserrat" w:eastAsia="Montserrat" w:hAnsi="Montserrat" w:cs="Montserrat"/>
          <w:lang w:val="en-SG"/>
        </w:rPr>
      </w:pPr>
      <w:r w:rsidRPr="00CE4F62">
        <w:rPr>
          <w:rFonts w:ascii="Montserrat" w:eastAsia="Montserrat" w:hAnsi="Montserrat" w:cs="Montserrat"/>
          <w:lang w:val="en-SG"/>
        </w:rPr>
        <w:t xml:space="preserve">more than ____ </w:t>
      </w: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0000002E" w14:textId="08EE3DFC" w:rsidR="005354A3" w:rsidRPr="00CE4F62" w:rsidRDefault="00CE4F62" w:rsidP="00CE4F62">
      <w:pPr>
        <w:spacing w:line="240" w:lineRule="auto"/>
        <w:rPr>
          <w:rFonts w:ascii="Montserrat" w:eastAsia="Montserrat" w:hAnsi="Montserrat" w:cs="Montserrat"/>
          <w:lang w:val="en-SG"/>
        </w:rPr>
      </w:pP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w:t>
      </w:r>
      <w:r w:rsidRPr="00CE4F62">
        <w:rPr>
          <w:rFonts w:ascii="Montserrat" w:eastAsia="Montserrat" w:hAnsi="Montserrat" w:cs="Montserrat"/>
          <w:b/>
          <w:lang w:val="en-SG"/>
        </w:rPr>
        <w:t xml:space="preserve">Pets Not Allowed. </w:t>
      </w:r>
      <w:r w:rsidRPr="00CE4F62">
        <w:rPr>
          <w:rFonts w:ascii="Montserrat" w:eastAsia="Montserrat" w:hAnsi="Montserrat" w:cs="Montserrat"/>
          <w:lang w:val="en-SG"/>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xml:space="preserve">. In the event, Tenant remains in possession of the Property for any period after the expiration of the Agreement Term (“Holdover Period”) a new month-to-month tenancy shall be created subject to the same terms and conditions of this </w:t>
      </w:r>
      <w:r>
        <w:rPr>
          <w:rFonts w:ascii="Montserrat" w:eastAsia="Montserrat" w:hAnsi="Montserrat" w:cs="Montserrat"/>
        </w:rPr>
        <w:lastRenderedPageBreak/>
        <w:t>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19CF2CCF" w:rsidR="005354A3" w:rsidRDefault="008B2016">
      <w:pPr>
        <w:rPr>
          <w:rFonts w:ascii="Montserrat" w:eastAsia="Montserrat" w:hAnsi="Montserrat" w:cs="Montserrat"/>
        </w:rPr>
      </w:pPr>
      <w:r>
        <w:rPr>
          <w:rFonts w:ascii="Montserrat" w:eastAsia="Montserrat" w:hAnsi="Montserrat" w:cs="Montserrat"/>
        </w:rPr>
        <w:lastRenderedPageBreak/>
        <w:t>agreement between the parties and this Agreement shall not be modified, changed, altered, or amended in any way except through a written amendment signed by all of the parties hereto.</w:t>
      </w:r>
    </w:p>
    <w:p w14:paraId="3BF6CF5A" w14:textId="77777777" w:rsidR="00445BB3" w:rsidRDefault="00445BB3">
      <w:pPr>
        <w:rPr>
          <w:rFonts w:ascii="Montserrat" w:eastAsia="Montserrat" w:hAnsi="Montserrat" w:cs="Montserrat"/>
        </w:rPr>
      </w:pPr>
    </w:p>
    <w:p w14:paraId="1487436A" w14:textId="249C5ABA" w:rsidR="00445BB3" w:rsidRDefault="00445BB3">
      <w:pPr>
        <w:rPr>
          <w:rFonts w:ascii="Montserrat" w:eastAsia="Montserrat" w:hAnsi="Montserrat" w:cs="Montserrat"/>
        </w:rPr>
      </w:pPr>
      <w:r w:rsidRPr="00445BB3">
        <w:rPr>
          <w:rFonts w:ascii="Montserrat" w:eastAsia="Montserrat" w:hAnsi="Montserrat" w:cs="Montserrat"/>
          <w:b/>
        </w:rPr>
        <w:t>RIGHT TO INSPECTION AND PRE-EXISTING DAMAGES.</w:t>
      </w:r>
      <w:r w:rsidRPr="00445BB3">
        <w:rPr>
          <w:rFonts w:ascii="Montserrat" w:eastAsia="Montserrat" w:hAnsi="Montserrat" w:cs="Montserrat"/>
        </w:rPr>
        <w:t xml:space="preserve"> Tenant(s) possesses a right to inspect the premises for defects within </w:t>
      </w:r>
      <w:r w:rsidR="003C371F">
        <w:rPr>
          <w:rFonts w:ascii="Montserrat" w:eastAsia="Montserrat" w:hAnsi="Montserrat" w:cs="Montserrat"/>
        </w:rPr>
        <w:t>____</w:t>
      </w:r>
      <w:r w:rsidRPr="00445BB3">
        <w:rPr>
          <w:rFonts w:ascii="Montserrat" w:eastAsia="Montserrat" w:hAnsi="Montserrat" w:cs="Montserrat"/>
        </w:rPr>
        <w:t xml:space="preserve"> days of lease commencement. Tenant(s) may also request a receipt of the previous tenant’s security deposit charges and their status upon the commencement of the new lease.</w:t>
      </w:r>
    </w:p>
    <w:p w14:paraId="1F13853D" w14:textId="77777777" w:rsidR="00445BB3" w:rsidRDefault="00445BB3">
      <w:pPr>
        <w:rPr>
          <w:rFonts w:ascii="Montserrat" w:eastAsia="Montserrat" w:hAnsi="Montserrat" w:cs="Montserrat"/>
          <w:b/>
        </w:rPr>
      </w:pPr>
    </w:p>
    <w:p w14:paraId="00000046" w14:textId="5CF0DB22"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36ED1A41" w14:textId="77777777" w:rsidR="00445BB3" w:rsidRDefault="00445BB3">
      <w:pPr>
        <w:rPr>
          <w:rFonts w:ascii="Montserrat" w:eastAsia="Montserrat" w:hAnsi="Montserrat" w:cs="Montserrat"/>
          <w:b/>
        </w:rPr>
      </w:pPr>
    </w:p>
    <w:p w14:paraId="00000055" w14:textId="42043835"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522077BA" w:rsidR="00C55DB4" w:rsidRPr="00A60342" w:rsidRDefault="00B43BE1" w:rsidP="00C55DB4">
      <w:pPr>
        <w:jc w:val="center"/>
        <w:rPr>
          <w:rFonts w:ascii="Montserrat" w:eastAsia="Times New Roman" w:hAnsi="Montserrat"/>
          <w:lang w:val="en-US"/>
        </w:rPr>
      </w:pPr>
      <w:r>
        <w:rPr>
          <w:rFonts w:ascii="Montserrat" w:eastAsia="Times New Roman" w:hAnsi="Montserrat"/>
          <w:b/>
          <w:sz w:val="28"/>
          <w:szCs w:val="28"/>
          <w:lang w:val="en-US"/>
        </w:rPr>
        <w:br w:type="page"/>
      </w:r>
    </w:p>
    <w:p w14:paraId="7CA54390" w14:textId="77777777" w:rsidR="00C55DB4" w:rsidRPr="00EC2187" w:rsidRDefault="00C55DB4" w:rsidP="00C55DB4">
      <w:pPr>
        <w:spacing w:line="240" w:lineRule="auto"/>
        <w:jc w:val="center"/>
        <w:rPr>
          <w:rFonts w:ascii="Montserrat" w:eastAsia="Times New Roman" w:hAnsi="Montserrat" w:cs="Times New Roman"/>
          <w:b/>
          <w:sz w:val="28"/>
          <w:szCs w:val="28"/>
        </w:rPr>
      </w:pPr>
      <w:r w:rsidRPr="00EC2187">
        <w:rPr>
          <w:rFonts w:ascii="Montserrat" w:eastAsia="Times New Roman" w:hAnsi="Montserrat" w:cs="Times New Roman"/>
          <w:b/>
          <w:sz w:val="28"/>
          <w:szCs w:val="28"/>
        </w:rPr>
        <w:lastRenderedPageBreak/>
        <w:t>REQUIRED LEASE DISCLOSURES &amp;</w:t>
      </w:r>
    </w:p>
    <w:p w14:paraId="6B1DF315" w14:textId="0B9BA55F" w:rsidR="00C55DB4" w:rsidRPr="00EC2187" w:rsidRDefault="00C55DB4" w:rsidP="00C55DB4">
      <w:pPr>
        <w:spacing w:line="240" w:lineRule="auto"/>
        <w:jc w:val="center"/>
        <w:rPr>
          <w:rFonts w:ascii="Montserrat" w:eastAsia="Times New Roman" w:hAnsi="Montserrat" w:cs="Times New Roman"/>
          <w:b/>
          <w:color w:val="434343"/>
        </w:rPr>
      </w:pPr>
      <w:r w:rsidRPr="00EC2187">
        <w:rPr>
          <w:rFonts w:ascii="Montserrat" w:eastAsia="Times New Roman" w:hAnsi="Montserrat" w:cs="Times New Roman"/>
          <w:b/>
          <w:sz w:val="28"/>
          <w:szCs w:val="28"/>
        </w:rPr>
        <w:t xml:space="preserve">ADDENDUMS IN </w:t>
      </w:r>
      <w:r>
        <w:rPr>
          <w:rFonts w:ascii="Montserrat" w:eastAsia="Times New Roman" w:hAnsi="Montserrat" w:cs="Times New Roman"/>
          <w:b/>
          <w:sz w:val="28"/>
          <w:szCs w:val="28"/>
        </w:rPr>
        <w:t>WASHINGTON D.C.</w:t>
      </w:r>
    </w:p>
    <w:p w14:paraId="77034B8F" w14:textId="77777777" w:rsidR="00C55DB4" w:rsidRPr="00EC2187" w:rsidRDefault="00C55DB4" w:rsidP="00C55DB4">
      <w:pPr>
        <w:spacing w:line="240" w:lineRule="auto"/>
        <w:rPr>
          <w:rFonts w:ascii="Montserrat" w:eastAsia="Times New Roman" w:hAnsi="Montserrat" w:cs="Times New Roman"/>
        </w:rPr>
      </w:pPr>
    </w:p>
    <w:p w14:paraId="5476B28C" w14:textId="6D23ECAD" w:rsidR="00C55DB4" w:rsidRPr="00EC2187" w:rsidRDefault="00C55DB4" w:rsidP="00C55DB4">
      <w:pPr>
        <w:spacing w:line="240" w:lineRule="auto"/>
        <w:rPr>
          <w:rFonts w:ascii="Montserrat" w:eastAsia="Times New Roman" w:hAnsi="Montserrat" w:cs="Times New Roman"/>
        </w:rPr>
      </w:pPr>
      <w:r w:rsidRPr="00EC2187">
        <w:rPr>
          <w:rFonts w:ascii="Montserrat" w:eastAsia="Times New Roman" w:hAnsi="Montserrat" w:cs="Times New Roman"/>
        </w:rPr>
        <w:t xml:space="preserve">The following disclosures or addendums are either required for some or all residential lease agreements in </w:t>
      </w:r>
      <w:r>
        <w:rPr>
          <w:rFonts w:ascii="Montserrat" w:eastAsia="Times New Roman" w:hAnsi="Montserrat" w:cs="Times New Roman"/>
        </w:rPr>
        <w:t>Washington D.C.</w:t>
      </w:r>
    </w:p>
    <w:p w14:paraId="68AC799A" w14:textId="77777777" w:rsidR="00C55DB4" w:rsidRPr="00EC2187" w:rsidRDefault="00C55DB4" w:rsidP="00C55DB4">
      <w:pPr>
        <w:spacing w:line="240" w:lineRule="auto"/>
        <w:rPr>
          <w:rFonts w:ascii="Montserrat" w:eastAsia="Times New Roman" w:hAnsi="Montserrat" w:cs="Times New Roman"/>
        </w:rPr>
      </w:pPr>
    </w:p>
    <w:p w14:paraId="3BC1F37E" w14:textId="77777777" w:rsidR="00C55DB4" w:rsidRPr="00EC2187" w:rsidRDefault="00C55DB4" w:rsidP="00C55DB4">
      <w:pPr>
        <w:spacing w:line="240" w:lineRule="auto"/>
        <w:rPr>
          <w:rFonts w:ascii="Montserrat" w:eastAsia="Times New Roman" w:hAnsi="Montserrat" w:cs="Times New Roman"/>
        </w:rPr>
      </w:pPr>
    </w:p>
    <w:p w14:paraId="1AA70DDB" w14:textId="77777777" w:rsidR="00C55DB4" w:rsidRPr="000F22AF" w:rsidRDefault="00C55DB4" w:rsidP="00C55DB4">
      <w:pPr>
        <w:numPr>
          <w:ilvl w:val="0"/>
          <w:numId w:val="8"/>
        </w:numPr>
        <w:autoSpaceDN w:val="0"/>
        <w:contextualSpacing/>
        <w:rPr>
          <w:rFonts w:ascii="Montserrat" w:eastAsia="Times New Roman" w:hAnsi="Montserrat" w:cs="Montserrat"/>
          <w:bCs/>
        </w:rPr>
      </w:pPr>
      <w:r w:rsidRPr="002D51CF">
        <w:rPr>
          <w:rFonts w:ascii="Montserrat" w:eastAsia="Times New Roman" w:hAnsi="Montserrat" w:cs="Montserrat"/>
          <w:b/>
          <w:bCs/>
        </w:rPr>
        <w:t>Rental Regulations</w:t>
      </w:r>
      <w:r w:rsidRPr="002D51CF">
        <w:rPr>
          <w:rFonts w:ascii="Montserrat" w:eastAsia="Times New Roman" w:hAnsi="Montserrat" w:cs="Montserrat"/>
        </w:rPr>
        <w:t xml:space="preserve"> – all units</w:t>
      </w:r>
      <w:r>
        <w:rPr>
          <w:rFonts w:ascii="Montserrat" w:eastAsia="Times New Roman" w:hAnsi="Montserrat" w:cs="Montserrat"/>
        </w:rPr>
        <w:t xml:space="preserve"> (</w:t>
      </w:r>
      <w:hyperlink r:id="rId7" w:history="1">
        <w:r w:rsidRPr="000F22AF">
          <w:rPr>
            <w:rStyle w:val="Hyperlink"/>
            <w:rFonts w:ascii="Montserrat" w:eastAsia="Times New Roman" w:hAnsi="Montserrat" w:cs="Montserrat"/>
            <w:bCs/>
          </w:rPr>
          <w:t>Title 14, Housing, Chapter 1, 101 (Civil Enforcement Policy);</w:t>
        </w:r>
      </w:hyperlink>
      <w:r w:rsidRPr="000F22AF">
        <w:rPr>
          <w:rFonts w:ascii="Montserrat" w:eastAsia="Times New Roman" w:hAnsi="Montserrat" w:cs="Montserrat"/>
          <w:bCs/>
        </w:rPr>
        <w:t xml:space="preserve"> and</w:t>
      </w:r>
      <w:r>
        <w:rPr>
          <w:rFonts w:ascii="Montserrat" w:eastAsia="Times New Roman" w:hAnsi="Montserrat" w:cs="Montserrat"/>
          <w:bCs/>
        </w:rPr>
        <w:t xml:space="preserve"> </w:t>
      </w:r>
      <w:hyperlink r:id="rId8" w:history="1">
        <w:r w:rsidRPr="000F22AF">
          <w:rPr>
            <w:rStyle w:val="Hyperlink"/>
            <w:rFonts w:ascii="Montserrat" w:eastAsia="Times New Roman" w:hAnsi="Montserrat" w:cs="Montserrat"/>
            <w:bCs/>
          </w:rPr>
          <w:t>Chapter 1, 106 (Notification of Tenants Concerning Violations).</w:t>
        </w:r>
      </w:hyperlink>
    </w:p>
    <w:p w14:paraId="15CB3F50" w14:textId="77777777" w:rsidR="00C55DB4" w:rsidRDefault="0042303B" w:rsidP="00C55DB4">
      <w:pPr>
        <w:numPr>
          <w:ilvl w:val="0"/>
          <w:numId w:val="8"/>
        </w:numPr>
        <w:autoSpaceDN w:val="0"/>
        <w:contextualSpacing/>
        <w:rPr>
          <w:rFonts w:ascii="Montserrat" w:eastAsia="Times New Roman" w:hAnsi="Montserrat" w:cs="Montserrat"/>
        </w:rPr>
      </w:pPr>
      <w:hyperlink r:id="rId9" w:anchor=":~:text=The%20Tenant%20Bill%20of%20Rights%20Amendment%20Act%20of,rights%20apply%20to%20every%20tenant%20in%20the%20District." w:history="1">
        <w:r w:rsidR="00C55DB4" w:rsidRPr="00CA3B72">
          <w:rPr>
            <w:rStyle w:val="Hyperlink"/>
            <w:rFonts w:ascii="Montserrat" w:eastAsia="Times New Roman" w:hAnsi="Montserrat" w:cs="Montserrat"/>
            <w:b/>
            <w:bCs/>
          </w:rPr>
          <w:t>Tenant’s Bill of Rights</w:t>
        </w:r>
      </w:hyperlink>
      <w:r w:rsidR="00C55DB4">
        <w:rPr>
          <w:rFonts w:ascii="Montserrat" w:eastAsia="Times New Roman" w:hAnsi="Montserrat" w:cs="Montserrat"/>
          <w:b/>
          <w:bCs/>
        </w:rPr>
        <w:t xml:space="preserve"> </w:t>
      </w:r>
      <w:r w:rsidR="00C55DB4">
        <w:rPr>
          <w:rFonts w:ascii="Montserrat" w:eastAsia="Times New Roman" w:hAnsi="Montserrat" w:cs="Montserrat"/>
        </w:rPr>
        <w:t>- all units</w:t>
      </w:r>
    </w:p>
    <w:p w14:paraId="31488EBE" w14:textId="77777777" w:rsidR="00C55DB4" w:rsidRDefault="0042303B" w:rsidP="00C55DB4">
      <w:pPr>
        <w:numPr>
          <w:ilvl w:val="0"/>
          <w:numId w:val="8"/>
        </w:numPr>
        <w:autoSpaceDN w:val="0"/>
        <w:contextualSpacing/>
        <w:rPr>
          <w:rFonts w:ascii="Montserrat" w:eastAsia="Times New Roman" w:hAnsi="Montserrat" w:cs="Montserrat"/>
        </w:rPr>
      </w:pPr>
      <w:hyperlink r:id="rId10" w:history="1">
        <w:r w:rsidR="00C55DB4" w:rsidRPr="007E5CEC">
          <w:rPr>
            <w:rStyle w:val="Hyperlink"/>
            <w:rFonts w:ascii="Montserrat" w:eastAsia="Times New Roman" w:hAnsi="Montserrat" w:cs="Montserrat"/>
            <w:b/>
            <w:bCs/>
          </w:rPr>
          <w:t>Rent Receipt</w:t>
        </w:r>
      </w:hyperlink>
      <w:r w:rsidR="00C55DB4" w:rsidRPr="008A6EDF">
        <w:rPr>
          <w:rFonts w:ascii="Montserrat" w:eastAsia="Times New Roman" w:hAnsi="Montserrat" w:cs="Montserrat"/>
        </w:rPr>
        <w:t>-</w:t>
      </w:r>
      <w:r w:rsidR="00C55DB4">
        <w:rPr>
          <w:rFonts w:ascii="Montserrat" w:eastAsia="Times New Roman" w:hAnsi="Montserrat" w:cs="Montserrat"/>
        </w:rPr>
        <w:t xml:space="preserve"> all units</w:t>
      </w:r>
    </w:p>
    <w:p w14:paraId="4798EF15" w14:textId="77777777" w:rsidR="00C55DB4" w:rsidRDefault="0042303B" w:rsidP="00C55DB4">
      <w:pPr>
        <w:numPr>
          <w:ilvl w:val="0"/>
          <w:numId w:val="8"/>
        </w:numPr>
        <w:autoSpaceDN w:val="0"/>
        <w:contextualSpacing/>
        <w:rPr>
          <w:rFonts w:ascii="Montserrat" w:eastAsia="Times New Roman" w:hAnsi="Montserrat" w:cs="Montserrat"/>
        </w:rPr>
      </w:pPr>
      <w:hyperlink r:id="rId11" w:history="1">
        <w:r w:rsidR="00C55DB4" w:rsidRPr="007E5CEC">
          <w:rPr>
            <w:rStyle w:val="Hyperlink"/>
            <w:rFonts w:ascii="Montserrat" w:eastAsia="Times New Roman" w:hAnsi="Montserrat" w:cs="Montserrat"/>
            <w:b/>
            <w:bCs/>
          </w:rPr>
          <w:t>Rent Control</w:t>
        </w:r>
      </w:hyperlink>
      <w:r w:rsidR="00C55DB4" w:rsidRPr="006C7E6B">
        <w:rPr>
          <w:rFonts w:ascii="Montserrat" w:eastAsia="Times New Roman" w:hAnsi="Montserrat" w:cs="Montserrat"/>
        </w:rPr>
        <w:t>-</w:t>
      </w:r>
      <w:r w:rsidR="00C55DB4">
        <w:rPr>
          <w:rFonts w:ascii="Montserrat" w:eastAsia="Times New Roman" w:hAnsi="Montserrat" w:cs="Montserrat"/>
        </w:rPr>
        <w:t xml:space="preserve"> all housing accomodations</w:t>
      </w:r>
    </w:p>
    <w:p w14:paraId="5118CD39" w14:textId="77777777" w:rsidR="00C55DB4" w:rsidRDefault="00C55DB4" w:rsidP="00C55DB4">
      <w:pPr>
        <w:numPr>
          <w:ilvl w:val="0"/>
          <w:numId w:val="8"/>
        </w:numPr>
        <w:autoSpaceDN w:val="0"/>
        <w:contextualSpacing/>
        <w:rPr>
          <w:rFonts w:ascii="Montserrat" w:eastAsia="Times New Roman" w:hAnsi="Montserrat" w:cs="Montserrat"/>
        </w:rPr>
      </w:pPr>
      <w:r>
        <w:rPr>
          <w:rFonts w:ascii="Montserrat" w:eastAsia="Times New Roman" w:hAnsi="Montserrat" w:cs="Montserrat"/>
          <w:b/>
          <w:bCs/>
        </w:rPr>
        <w:t xml:space="preserve">*Building Conditions </w:t>
      </w:r>
      <w:r>
        <w:rPr>
          <w:rFonts w:ascii="Montserrat" w:eastAsia="Times New Roman" w:hAnsi="Montserrat" w:cs="Montserrat"/>
        </w:rPr>
        <w:t>– all units</w:t>
      </w:r>
    </w:p>
    <w:p w14:paraId="3F85E052" w14:textId="77777777" w:rsidR="00C55DB4" w:rsidRDefault="00C55DB4" w:rsidP="00C55DB4">
      <w:pPr>
        <w:numPr>
          <w:ilvl w:val="0"/>
          <w:numId w:val="8"/>
        </w:numPr>
        <w:autoSpaceDN w:val="0"/>
        <w:contextualSpacing/>
        <w:rPr>
          <w:rFonts w:ascii="Montserrat" w:eastAsia="Times New Roman" w:hAnsi="Montserrat" w:cs="Montserrat"/>
        </w:rPr>
      </w:pPr>
      <w:r>
        <w:rPr>
          <w:rFonts w:ascii="Montserrat" w:eastAsia="Times New Roman" w:hAnsi="Montserrat" w:cs="Montserrat"/>
          <w:b/>
          <w:bCs/>
        </w:rPr>
        <w:t xml:space="preserve">*Surcharges </w:t>
      </w:r>
      <w:r>
        <w:rPr>
          <w:rFonts w:ascii="Montserrat" w:eastAsia="Times New Roman" w:hAnsi="Montserrat" w:cs="Montserrat"/>
        </w:rPr>
        <w:t>– all units</w:t>
      </w:r>
    </w:p>
    <w:p w14:paraId="0DFB70C0" w14:textId="77777777" w:rsidR="00C55DB4" w:rsidRDefault="00C55DB4" w:rsidP="00C55DB4">
      <w:pPr>
        <w:numPr>
          <w:ilvl w:val="0"/>
          <w:numId w:val="8"/>
        </w:numPr>
        <w:autoSpaceDN w:val="0"/>
        <w:contextualSpacing/>
        <w:rPr>
          <w:rFonts w:ascii="Montserrat" w:eastAsia="Times New Roman" w:hAnsi="Montserrat" w:cs="Montserrat"/>
        </w:rPr>
      </w:pPr>
      <w:r>
        <w:rPr>
          <w:rFonts w:ascii="Montserrat" w:eastAsia="Times New Roman" w:hAnsi="Montserrat" w:cs="Montserrat"/>
          <w:b/>
          <w:bCs/>
        </w:rPr>
        <w:t>*Fees</w:t>
      </w:r>
      <w:r>
        <w:rPr>
          <w:rFonts w:ascii="Montserrat" w:eastAsia="Times New Roman" w:hAnsi="Montserrat" w:cs="Montserrat"/>
        </w:rPr>
        <w:t xml:space="preserve"> – all units with nonrefundable fees</w:t>
      </w:r>
    </w:p>
    <w:p w14:paraId="022129C1" w14:textId="77777777" w:rsidR="00C55DB4" w:rsidRDefault="00C55DB4" w:rsidP="00C55DB4">
      <w:pPr>
        <w:numPr>
          <w:ilvl w:val="0"/>
          <w:numId w:val="8"/>
        </w:numPr>
        <w:autoSpaceDN w:val="0"/>
        <w:contextualSpacing/>
        <w:rPr>
          <w:rFonts w:ascii="Montserrat" w:eastAsia="Times New Roman" w:hAnsi="Montserrat" w:cs="Montserrat"/>
        </w:rPr>
      </w:pPr>
      <w:r>
        <w:rPr>
          <w:rFonts w:ascii="Montserrat" w:eastAsia="Times New Roman" w:hAnsi="Montserrat" w:cs="Montserrat"/>
          <w:b/>
          <w:bCs/>
        </w:rPr>
        <w:t xml:space="preserve">*Condominium Conversion </w:t>
      </w:r>
      <w:r>
        <w:rPr>
          <w:rFonts w:ascii="Montserrat" w:eastAsia="Times New Roman" w:hAnsi="Montserrat" w:cs="Montserrat"/>
        </w:rPr>
        <w:t>– registered/converting to a condominium</w:t>
      </w:r>
    </w:p>
    <w:p w14:paraId="4D4B86D6" w14:textId="77777777" w:rsidR="00C55DB4" w:rsidRDefault="00C55DB4" w:rsidP="00C55DB4">
      <w:pPr>
        <w:numPr>
          <w:ilvl w:val="0"/>
          <w:numId w:val="8"/>
        </w:numPr>
        <w:autoSpaceDN w:val="0"/>
        <w:contextualSpacing/>
        <w:rPr>
          <w:rFonts w:ascii="Montserrat" w:eastAsia="Times New Roman" w:hAnsi="Montserrat" w:cs="Montserrat"/>
        </w:rPr>
      </w:pPr>
      <w:r>
        <w:rPr>
          <w:rFonts w:ascii="Montserrat" w:eastAsia="Times New Roman" w:hAnsi="Montserrat" w:cs="Montserrat"/>
          <w:b/>
          <w:bCs/>
        </w:rPr>
        <w:t xml:space="preserve">*Disclosure of Ownership </w:t>
      </w:r>
      <w:r>
        <w:rPr>
          <w:rFonts w:ascii="Montserrat" w:eastAsia="Times New Roman" w:hAnsi="Montserrat" w:cs="Montserrat"/>
        </w:rPr>
        <w:t>– all units</w:t>
      </w:r>
    </w:p>
    <w:p w14:paraId="6580A2A6" w14:textId="77777777" w:rsidR="00C55DB4" w:rsidRDefault="0042303B" w:rsidP="00C55DB4">
      <w:pPr>
        <w:numPr>
          <w:ilvl w:val="0"/>
          <w:numId w:val="8"/>
        </w:numPr>
        <w:autoSpaceDN w:val="0"/>
        <w:contextualSpacing/>
        <w:rPr>
          <w:rFonts w:ascii="Montserrat" w:eastAsia="Times New Roman" w:hAnsi="Montserrat" w:cs="Montserrat"/>
        </w:rPr>
      </w:pPr>
      <w:hyperlink r:id="rId12" w:history="1">
        <w:r w:rsidR="00C55DB4" w:rsidRPr="007E5CEC">
          <w:rPr>
            <w:rStyle w:val="Hyperlink"/>
            <w:rFonts w:ascii="Montserrat" w:eastAsia="Times New Roman" w:hAnsi="Montserrat" w:cs="Montserrat"/>
            <w:b/>
            <w:bCs/>
          </w:rPr>
          <w:t>Voter Registration Packet</w:t>
        </w:r>
      </w:hyperlink>
      <w:r w:rsidR="00C55DB4" w:rsidRPr="00AF06FE">
        <w:rPr>
          <w:rFonts w:ascii="Montserrat" w:eastAsia="Times New Roman" w:hAnsi="Montserrat" w:cs="Montserrat"/>
        </w:rPr>
        <w:t>-</w:t>
      </w:r>
      <w:r w:rsidR="00C55DB4">
        <w:rPr>
          <w:rFonts w:ascii="Montserrat" w:eastAsia="Times New Roman" w:hAnsi="Montserrat" w:cs="Montserrat"/>
        </w:rPr>
        <w:t xml:space="preserve"> all units</w:t>
      </w:r>
    </w:p>
    <w:p w14:paraId="12ECA229" w14:textId="77777777" w:rsidR="00C55DB4" w:rsidRPr="00EC2187" w:rsidRDefault="0042303B" w:rsidP="00C55DB4">
      <w:pPr>
        <w:numPr>
          <w:ilvl w:val="0"/>
          <w:numId w:val="8"/>
        </w:numPr>
        <w:autoSpaceDN w:val="0"/>
        <w:contextualSpacing/>
        <w:rPr>
          <w:rFonts w:ascii="Montserrat" w:eastAsia="Times New Roman" w:hAnsi="Montserrat" w:cs="Montserrat"/>
        </w:rPr>
      </w:pPr>
      <w:hyperlink r:id="rId13" w:history="1">
        <w:r w:rsidR="00C55DB4" w:rsidRPr="0090487C">
          <w:rPr>
            <w:rStyle w:val="Hyperlink"/>
            <w:rFonts w:ascii="Montserrat" w:eastAsia="Times New Roman" w:hAnsi="Montserrat" w:cs="Montserrat"/>
            <w:b/>
          </w:rPr>
          <w:t>Mold Disclosure</w:t>
        </w:r>
      </w:hyperlink>
      <w:r w:rsidR="00C55DB4" w:rsidRPr="00EC2187">
        <w:rPr>
          <w:rFonts w:ascii="Montserrat" w:eastAsia="Times New Roman" w:hAnsi="Montserrat" w:cs="Montserrat"/>
        </w:rPr>
        <w:t xml:space="preserve"> - for properties with known mold that may pose a health threat</w:t>
      </w:r>
      <w:r w:rsidR="00C55DB4">
        <w:rPr>
          <w:rFonts w:ascii="Montserrat" w:eastAsia="Times New Roman" w:hAnsi="Montserrat" w:cs="Montserrat"/>
        </w:rPr>
        <w:t xml:space="preserve"> (see below).</w:t>
      </w:r>
    </w:p>
    <w:p w14:paraId="1B15A8EF" w14:textId="77777777" w:rsidR="00C55DB4" w:rsidRDefault="0042303B" w:rsidP="00C55DB4">
      <w:pPr>
        <w:numPr>
          <w:ilvl w:val="0"/>
          <w:numId w:val="8"/>
        </w:numPr>
        <w:autoSpaceDN w:val="0"/>
        <w:contextualSpacing/>
        <w:rPr>
          <w:rFonts w:ascii="Montserrat" w:eastAsia="Times New Roman" w:hAnsi="Montserrat" w:cs="Montserrat"/>
        </w:rPr>
      </w:pPr>
      <w:hyperlink r:id="rId14" w:anchor=":~:text=A%20lead%20based%20paint%20disclosure%20form%20is%20a,evidence%20of%20the%20presence%20of%20lead%20based%20paint." w:history="1">
        <w:r w:rsidR="00C55DB4" w:rsidRPr="00065504">
          <w:rPr>
            <w:rStyle w:val="Hyperlink"/>
            <w:rFonts w:ascii="Montserrat" w:eastAsia="Times New Roman" w:hAnsi="Montserrat" w:cs="Montserrat"/>
            <w:b/>
          </w:rPr>
          <w:t>Lead Based Paint Disclosure</w:t>
        </w:r>
      </w:hyperlink>
      <w:r w:rsidR="00C55DB4" w:rsidRPr="00EC2187">
        <w:rPr>
          <w:rFonts w:ascii="Montserrat" w:eastAsia="Times New Roman" w:hAnsi="Montserrat" w:cs="Montserrat"/>
        </w:rPr>
        <w:t xml:space="preserve"> - for rental units built prior to 1978. </w:t>
      </w:r>
      <w:r w:rsidR="00C55DB4">
        <w:rPr>
          <w:rFonts w:ascii="Montserrat" w:eastAsia="Times New Roman" w:hAnsi="Montserrat" w:cs="Montserrat"/>
        </w:rPr>
        <w:br/>
      </w:r>
    </w:p>
    <w:p w14:paraId="28FE887B" w14:textId="77777777" w:rsidR="00C55DB4" w:rsidRDefault="00C55DB4" w:rsidP="00C55DB4">
      <w:pPr>
        <w:autoSpaceDN w:val="0"/>
        <w:contextualSpacing/>
        <w:rPr>
          <w:rFonts w:ascii="Montserrat" w:eastAsia="Times New Roman" w:hAnsi="Montserrat" w:cs="Montserrat"/>
        </w:rPr>
      </w:pPr>
      <w:r>
        <w:rPr>
          <w:rFonts w:ascii="Montserrat" w:eastAsia="Times New Roman" w:hAnsi="Montserrat" w:cs="Montserrat"/>
        </w:rPr>
        <w:t xml:space="preserve">*The other disclosures can be found in the </w:t>
      </w:r>
      <w:hyperlink r:id="rId15" w:history="1">
        <w:r w:rsidRPr="00212B6F">
          <w:rPr>
            <w:rStyle w:val="Hyperlink"/>
            <w:rFonts w:ascii="Montserrat" w:eastAsia="Times New Roman" w:hAnsi="Montserrat" w:cs="Montserrat"/>
            <w:b/>
            <w:bCs/>
          </w:rPr>
          <w:t>RAD Form 3</w:t>
        </w:r>
      </w:hyperlink>
      <w:r>
        <w:rPr>
          <w:rFonts w:ascii="Montserrat" w:eastAsia="Times New Roman" w:hAnsi="Montserrat" w:cs="Montserrat"/>
        </w:rPr>
        <w:t xml:space="preserve"> which is a required form for all applicants.</w:t>
      </w:r>
    </w:p>
    <w:p w14:paraId="47C69E3D" w14:textId="77777777" w:rsidR="00C55DB4" w:rsidRDefault="00C55DB4" w:rsidP="00C55DB4">
      <w:pPr>
        <w:autoSpaceDN w:val="0"/>
        <w:contextualSpacing/>
        <w:rPr>
          <w:rFonts w:ascii="Montserrat" w:eastAsia="Times New Roman" w:hAnsi="Montserrat" w:cs="Montserrat"/>
        </w:rPr>
      </w:pPr>
    </w:p>
    <w:p w14:paraId="29B175E9" w14:textId="77777777" w:rsidR="00C55DB4" w:rsidRPr="00EC2187" w:rsidRDefault="00C55DB4" w:rsidP="00C55DB4">
      <w:pPr>
        <w:autoSpaceDN w:val="0"/>
        <w:contextualSpacing/>
        <w:rPr>
          <w:rFonts w:ascii="Montserrat" w:eastAsia="Times New Roman" w:hAnsi="Montserrat" w:cs="Montserrat"/>
        </w:rPr>
      </w:pPr>
    </w:p>
    <w:p w14:paraId="5B97EFDD" w14:textId="3426C229" w:rsidR="00B43BE1" w:rsidRPr="00C55DB4" w:rsidRDefault="00B43BE1" w:rsidP="00C55DB4">
      <w:pPr>
        <w:rPr>
          <w:rFonts w:ascii="Montserrat" w:eastAsia="Times New Roman" w:hAnsi="Montserrat"/>
          <w:lang w:val="en-US"/>
        </w:rPr>
      </w:pPr>
    </w:p>
    <w:sectPr w:rsidR="00B43BE1" w:rsidRPr="00C55DB4">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417D" w14:textId="77777777" w:rsidR="0042303B" w:rsidRDefault="0042303B" w:rsidP="00512542">
      <w:pPr>
        <w:spacing w:line="240" w:lineRule="auto"/>
      </w:pPr>
      <w:r>
        <w:separator/>
      </w:r>
    </w:p>
  </w:endnote>
  <w:endnote w:type="continuationSeparator" w:id="0">
    <w:p w14:paraId="528E2640" w14:textId="77777777" w:rsidR="0042303B" w:rsidRDefault="0042303B"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26213"/>
      <w:docPartObj>
        <w:docPartGallery w:val="Page Numbers (Bottom of Page)"/>
        <w:docPartUnique/>
      </w:docPartObj>
    </w:sdtPr>
    <w:sdtEndPr>
      <w:rPr>
        <w:noProof/>
      </w:rPr>
    </w:sdtEndPr>
    <w:sdtContent>
      <w:p w14:paraId="158ECF61" w14:textId="40A9CB72" w:rsidR="00445BB3" w:rsidRDefault="00445BB3">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636F3F">
          <w:rPr>
            <w:rFonts w:ascii="Montserrat" w:hAnsi="Montserrat"/>
            <w:noProof/>
            <w:sz w:val="18"/>
            <w:szCs w:val="18"/>
          </w:rPr>
          <w:t>12</w:t>
        </w:r>
        <w:r w:rsidRPr="00512542">
          <w:rPr>
            <w:rFonts w:ascii="Montserrat" w:hAnsi="Montserrat"/>
            <w:noProof/>
            <w:sz w:val="18"/>
            <w:szCs w:val="18"/>
          </w:rPr>
          <w:fldChar w:fldCharType="end"/>
        </w:r>
      </w:p>
    </w:sdtContent>
  </w:sdt>
  <w:p w14:paraId="7B824BBF" w14:textId="77777777" w:rsidR="00445BB3" w:rsidRDefault="0044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535F" w14:textId="77777777" w:rsidR="0042303B" w:rsidRDefault="0042303B" w:rsidP="00512542">
      <w:pPr>
        <w:spacing w:line="240" w:lineRule="auto"/>
      </w:pPr>
      <w:r>
        <w:separator/>
      </w:r>
    </w:p>
  </w:footnote>
  <w:footnote w:type="continuationSeparator" w:id="0">
    <w:p w14:paraId="555CF299" w14:textId="77777777" w:rsidR="0042303B" w:rsidRDefault="0042303B"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807A2558"/>
    <w:lvl w:ilvl="0" w:tplc="0C9E82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A3"/>
    <w:rsid w:val="000975C0"/>
    <w:rsid w:val="00127122"/>
    <w:rsid w:val="001A0DD7"/>
    <w:rsid w:val="001E1A0F"/>
    <w:rsid w:val="001F7AEB"/>
    <w:rsid w:val="003C371F"/>
    <w:rsid w:val="0042303B"/>
    <w:rsid w:val="00445BB3"/>
    <w:rsid w:val="004748F2"/>
    <w:rsid w:val="00512542"/>
    <w:rsid w:val="005354A3"/>
    <w:rsid w:val="00575EED"/>
    <w:rsid w:val="005B0ACC"/>
    <w:rsid w:val="00636F3F"/>
    <w:rsid w:val="00764CBE"/>
    <w:rsid w:val="008B2016"/>
    <w:rsid w:val="00A3127A"/>
    <w:rsid w:val="00A52EB3"/>
    <w:rsid w:val="00A679EF"/>
    <w:rsid w:val="00B43BE1"/>
    <w:rsid w:val="00C55DB4"/>
    <w:rsid w:val="00CC03CF"/>
    <w:rsid w:val="00CD5346"/>
    <w:rsid w:val="00CE4F62"/>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 w:type="character" w:styleId="Hyperlink">
    <w:name w:val="Hyperlink"/>
    <w:basedOn w:val="DefaultParagraphFont"/>
    <w:uiPriority w:val="99"/>
    <w:unhideWhenUsed/>
    <w:rsid w:val="00C55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48372">
      <w:bodyDiv w:val="1"/>
      <w:marLeft w:val="0"/>
      <w:marRight w:val="0"/>
      <w:marTop w:val="0"/>
      <w:marBottom w:val="0"/>
      <w:divBdr>
        <w:top w:val="none" w:sz="0" w:space="0" w:color="auto"/>
        <w:left w:val="none" w:sz="0" w:space="0" w:color="auto"/>
        <w:bottom w:val="none" w:sz="0" w:space="0" w:color="auto"/>
        <w:right w:val="none" w:sz="0" w:space="0" w:color="auto"/>
      </w:divBdr>
    </w:div>
    <w:div w:id="615605009">
      <w:bodyDiv w:val="1"/>
      <w:marLeft w:val="0"/>
      <w:marRight w:val="0"/>
      <w:marTop w:val="0"/>
      <w:marBottom w:val="0"/>
      <w:divBdr>
        <w:top w:val="none" w:sz="0" w:space="0" w:color="auto"/>
        <w:left w:val="none" w:sz="0" w:space="0" w:color="auto"/>
        <w:bottom w:val="none" w:sz="0" w:space="0" w:color="auto"/>
        <w:right w:val="none" w:sz="0" w:space="0" w:color="auto"/>
      </w:divBdr>
    </w:div>
    <w:div w:id="1490370221">
      <w:bodyDiv w:val="1"/>
      <w:marLeft w:val="0"/>
      <w:marRight w:val="0"/>
      <w:marTop w:val="0"/>
      <w:marBottom w:val="0"/>
      <w:divBdr>
        <w:top w:val="none" w:sz="0" w:space="0" w:color="auto"/>
        <w:left w:val="none" w:sz="0" w:space="0" w:color="auto"/>
        <w:bottom w:val="none" w:sz="0" w:space="0" w:color="auto"/>
        <w:right w:val="none" w:sz="0" w:space="0" w:color="auto"/>
      </w:divBdr>
    </w:div>
    <w:div w:id="1893535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regs.dc.gov/Common/DCMR/RuleList.aspx?DownloadFile=3072555F-0000-CA8E-9D78-285E61934533" TargetMode="External"/><Relationship Id="rId13" Type="http://schemas.openxmlformats.org/officeDocument/2006/relationships/hyperlink" Target="https://ipropertymanagement.com/wp-content/uploads/California-Mold-Disclosure-Residential-Lease-Agreemen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__doPostBack('ctl00$MainContent$rpt_RuleList$ctl02$lnkFile','')" TargetMode="External"/><Relationship Id="rId12" Type="http://schemas.openxmlformats.org/officeDocument/2006/relationships/hyperlink" Target="https://www.dcboe.org/Data-Resources-Forms/Forms-and-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cd.dc.gov/sites/default/files/dc/sites/dhcd/publication/attachments/Form%205%20-%20Notice%20of%20Tenant%20Rights%20Regarding%20Housing%20Provider%20Disclosure%20Forms-RY%20Final.pdf" TargetMode="External"/><Relationship Id="rId5" Type="http://schemas.openxmlformats.org/officeDocument/2006/relationships/footnotes" Target="footnotes.xml"/><Relationship Id="rId15" Type="http://schemas.openxmlformats.org/officeDocument/2006/relationships/hyperlink" Target="https://dhs.dc.gov/sites/default/files/dc/sites/dhcd/publication/attachments/Form%203%20-%20Housing%20Provider's%20Disclosure%20to%20Applicant--RY%20Final.pdf" TargetMode="External"/><Relationship Id="rId10" Type="http://schemas.openxmlformats.org/officeDocument/2006/relationships/hyperlink" Target="https://ipropertymanagement.com/wp-content/uploads/2020/01/16/Single-Rent-Receipt-Template.pdf" TargetMode="External"/><Relationship Id="rId4" Type="http://schemas.openxmlformats.org/officeDocument/2006/relationships/webSettings" Target="webSettings.xml"/><Relationship Id="rId9" Type="http://schemas.openxmlformats.org/officeDocument/2006/relationships/hyperlink" Target="https://ota.dc.gov/sites/default/files/dc/sites/ota/publication/attachments/2015%2007%2003%20OTA%20DC%20Tenant%20Bill%20of%20Rights%20ODAI-OTA%20FINAL.pdf" TargetMode="External"/><Relationship Id="rId14" Type="http://schemas.openxmlformats.org/officeDocument/2006/relationships/hyperlink" Target="https://ipropertymanagement.com/templates/lead-based-paint-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Elizabeth</cp:lastModifiedBy>
  <cp:revision>4</cp:revision>
  <dcterms:created xsi:type="dcterms:W3CDTF">2022-03-09T18:58:00Z</dcterms:created>
  <dcterms:modified xsi:type="dcterms:W3CDTF">2022-03-09T20:28:00Z</dcterms:modified>
</cp:coreProperties>
</file>