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FLORIDA</w:t>
      </w:r>
      <w:r>
        <w:rPr>
          <w:spacing w:val="-22"/>
        </w:rPr>
        <w:t> </w:t>
      </w:r>
      <w:r>
        <w:rPr/>
        <w:t>SEVEN</w:t>
      </w:r>
      <w:r>
        <w:rPr>
          <w:spacing w:val="-12"/>
        </w:rPr>
        <w:t> </w:t>
      </w:r>
      <w:r>
        <w:rPr/>
        <w:t>(7)</w:t>
      </w:r>
      <w:r>
        <w:rPr>
          <w:spacing w:val="-12"/>
        </w:rPr>
        <w:t> </w:t>
      </w:r>
      <w:r>
        <w:rPr/>
        <w:t>DAY</w:t>
      </w:r>
      <w:r>
        <w:rPr>
          <w:spacing w:val="-15"/>
        </w:rPr>
        <w:t> </w:t>
      </w:r>
      <w:r>
        <w:rPr/>
        <w:t>NOTICE</w:t>
      </w:r>
      <w:r>
        <w:rPr>
          <w:spacing w:val="-12"/>
        </w:rPr>
        <w:t> </w:t>
      </w:r>
      <w:r>
        <w:rPr/>
        <w:t>TO</w:t>
      </w:r>
      <w:r>
        <w:rPr>
          <w:spacing w:val="-11"/>
        </w:rPr>
        <w:t> </w:t>
      </w:r>
      <w:r>
        <w:rPr/>
        <w:t>COMPLY</w:t>
      </w:r>
      <w:r>
        <w:rPr>
          <w:spacing w:val="-16"/>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239"/>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3473" w:val="left" w:leader="none"/>
          <w:tab w:pos="4842" w:val="left" w:leader="none"/>
          <w:tab w:pos="6126" w:val="left" w:leader="none"/>
          <w:tab w:pos="9331"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Florida</w:t>
      </w:r>
      <w:r>
        <w:rPr>
          <w:u w:val="thick"/>
        </w:rPr>
        <w:tab/>
      </w:r>
      <w:r>
        <w:rPr/>
        <w:t>,</w:t>
      </w:r>
      <w:r>
        <w:rPr>
          <w:spacing w:val="-4"/>
        </w:rPr>
        <w:t> </w:t>
      </w:r>
      <w:r>
        <w:rPr/>
        <w:t>Zip</w:t>
      </w:r>
      <w:r>
        <w:rPr>
          <w:spacing w:val="-2"/>
        </w:rPr>
        <w:t> Code:</w:t>
      </w:r>
      <w:r>
        <w:rPr>
          <w:rFonts w:ascii="Times New Roman"/>
          <w:u w:val="single"/>
        </w:rPr>
        <w:tab/>
      </w:r>
    </w:p>
    <w:p>
      <w:pPr>
        <w:pStyle w:val="BodyText"/>
        <w:spacing w:before="3"/>
        <w:rPr>
          <w:rFonts w:ascii="Times New Roman"/>
          <w:sz w:val="18"/>
        </w:rPr>
      </w:pPr>
    </w:p>
    <w:p>
      <w:pPr>
        <w:spacing w:line="276" w:lineRule="auto" w:before="92"/>
        <w:ind w:left="100" w:right="0" w:firstLine="0"/>
        <w:jc w:val="left"/>
        <w:rPr>
          <w:sz w:val="24"/>
        </w:rPr>
      </w:pPr>
      <w:r>
        <w:rPr>
          <w:sz w:val="24"/>
        </w:rPr>
        <w:t>You</w:t>
      </w:r>
      <w:r>
        <w:rPr>
          <w:spacing w:val="-4"/>
          <w:sz w:val="24"/>
        </w:rPr>
        <w:t> </w:t>
      </w:r>
      <w:r>
        <w:rPr>
          <w:sz w:val="24"/>
        </w:rPr>
        <w:t>are</w:t>
      </w:r>
      <w:r>
        <w:rPr>
          <w:spacing w:val="-4"/>
          <w:sz w:val="24"/>
        </w:rPr>
        <w:t> </w:t>
      </w:r>
      <w:r>
        <w:rPr>
          <w:sz w:val="24"/>
        </w:rPr>
        <w:t>hereby</w:t>
      </w:r>
      <w:r>
        <w:rPr>
          <w:spacing w:val="-4"/>
          <w:sz w:val="24"/>
        </w:rPr>
        <w:t> </w:t>
      </w:r>
      <w:r>
        <w:rPr>
          <w:sz w:val="24"/>
        </w:rPr>
        <w:t>notified</w:t>
      </w:r>
      <w:r>
        <w:rPr>
          <w:spacing w:val="-4"/>
          <w:sz w:val="24"/>
        </w:rPr>
        <w:t> </w:t>
      </w:r>
      <w:r>
        <w:rPr>
          <w:sz w:val="24"/>
        </w:rPr>
        <w:t>that</w:t>
      </w:r>
      <w:r>
        <w:rPr>
          <w:spacing w:val="-4"/>
          <w:sz w:val="24"/>
        </w:rPr>
        <w:t> </w:t>
      </w:r>
      <w:r>
        <w:rPr>
          <w:sz w:val="24"/>
        </w:rPr>
        <w:t>you</w:t>
      </w:r>
      <w:r>
        <w:rPr>
          <w:spacing w:val="-4"/>
          <w:sz w:val="24"/>
        </w:rPr>
        <w:t> </w:t>
      </w:r>
      <w:r>
        <w:rPr>
          <w:sz w:val="24"/>
        </w:rPr>
        <w:t>are</w:t>
      </w:r>
      <w:r>
        <w:rPr>
          <w:spacing w:val="-4"/>
          <w:sz w:val="24"/>
        </w:rPr>
        <w:t> </w:t>
      </w:r>
      <w:r>
        <w:rPr>
          <w:sz w:val="24"/>
        </w:rPr>
        <w:t>not</w:t>
      </w:r>
      <w:r>
        <w:rPr>
          <w:spacing w:val="-4"/>
          <w:sz w:val="24"/>
        </w:rPr>
        <w:t> </w:t>
      </w:r>
      <w:r>
        <w:rPr>
          <w:sz w:val="24"/>
        </w:rPr>
        <w:t>in</w:t>
      </w:r>
      <w:r>
        <w:rPr>
          <w:spacing w:val="-4"/>
          <w:sz w:val="24"/>
        </w:rPr>
        <w:t> </w:t>
      </w:r>
      <w:r>
        <w:rPr>
          <w:sz w:val="24"/>
        </w:rPr>
        <w:t>compliance</w:t>
      </w:r>
      <w:r>
        <w:rPr>
          <w:spacing w:val="-4"/>
          <w:sz w:val="24"/>
        </w:rPr>
        <w:t> </w:t>
      </w:r>
      <w:r>
        <w:rPr>
          <w:sz w:val="24"/>
        </w:rPr>
        <w:t>with</w:t>
      </w:r>
      <w:r>
        <w:rPr>
          <w:spacing w:val="-4"/>
          <w:sz w:val="24"/>
        </w:rPr>
        <w:t> </w:t>
      </w:r>
      <w:r>
        <w:rPr>
          <w:sz w:val="24"/>
        </w:rPr>
        <w:t>your</w:t>
      </w:r>
      <w:r>
        <w:rPr>
          <w:spacing w:val="-4"/>
          <w:sz w:val="24"/>
        </w:rPr>
        <w:t> </w:t>
      </w:r>
      <w:r>
        <w:rPr>
          <w:sz w:val="24"/>
        </w:rPr>
        <w:t>lease</w:t>
      </w:r>
      <w:r>
        <w:rPr>
          <w:spacing w:val="-4"/>
          <w:sz w:val="24"/>
        </w:rPr>
        <w:t> </w:t>
      </w:r>
      <w:r>
        <w:rPr>
          <w:sz w:val="24"/>
        </w:rPr>
        <w:t>agreement</w:t>
      </w:r>
      <w:r>
        <w:rPr>
          <w:spacing w:val="-4"/>
          <w:sz w:val="24"/>
        </w:rPr>
        <w:t> </w:t>
      </w:r>
      <w:r>
        <w:rPr>
          <w:sz w:val="24"/>
        </w:rPr>
        <w:t>due</w:t>
      </w:r>
      <w:r>
        <w:rPr>
          <w:spacing w:val="-4"/>
          <w:sz w:val="24"/>
        </w:rPr>
        <w:t> </w:t>
      </w:r>
      <w:r>
        <w:rPr>
          <w:sz w:val="24"/>
        </w:rPr>
        <w:t>to the following:</w:t>
      </w:r>
    </w:p>
    <w:p>
      <w:pPr>
        <w:tabs>
          <w:tab w:pos="799" w:val="left" w:leader="none"/>
        </w:tabs>
        <w:spacing w:before="149"/>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Causing Health or Safety </w:t>
      </w:r>
      <w:r>
        <w:rPr>
          <w:spacing w:val="-2"/>
          <w:sz w:val="24"/>
          <w:szCs w:val="24"/>
        </w:rPr>
        <w:t>Issues.</w:t>
      </w:r>
    </w:p>
    <w:p>
      <w:pPr>
        <w:tabs>
          <w:tab w:pos="81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Unauthorized</w:t>
      </w:r>
      <w:r>
        <w:rPr>
          <w:spacing w:val="-7"/>
          <w:w w:val="110"/>
          <w:sz w:val="24"/>
          <w:szCs w:val="24"/>
        </w:rPr>
        <w:t> </w:t>
      </w:r>
      <w:r>
        <w:rPr>
          <w:spacing w:val="-2"/>
          <w:w w:val="110"/>
          <w:sz w:val="24"/>
          <w:szCs w:val="24"/>
        </w:rPr>
        <w:t>Guests.</w:t>
      </w:r>
    </w:p>
    <w:p>
      <w:pPr>
        <w:tabs>
          <w:tab w:pos="81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Unauthorized </w:t>
      </w:r>
      <w:r>
        <w:rPr>
          <w:spacing w:val="-2"/>
          <w:w w:val="110"/>
          <w:sz w:val="24"/>
          <w:szCs w:val="24"/>
        </w:rPr>
        <w:t>Pets.</w:t>
      </w:r>
    </w:p>
    <w:p>
      <w:pPr>
        <w:tabs>
          <w:tab w:pos="795"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Too</w:t>
      </w:r>
      <w:r>
        <w:rPr>
          <w:spacing w:val="-9"/>
          <w:sz w:val="24"/>
          <w:szCs w:val="24"/>
        </w:rPr>
        <w:t> </w:t>
      </w:r>
      <w:r>
        <w:rPr>
          <w:sz w:val="24"/>
          <w:szCs w:val="24"/>
        </w:rPr>
        <w:t>Many</w:t>
      </w:r>
      <w:r>
        <w:rPr>
          <w:spacing w:val="-8"/>
          <w:sz w:val="24"/>
          <w:szCs w:val="24"/>
        </w:rPr>
        <w:t> </w:t>
      </w:r>
      <w:r>
        <w:rPr>
          <w:sz w:val="24"/>
          <w:szCs w:val="24"/>
        </w:rPr>
        <w:t>Vehicles</w:t>
      </w:r>
      <w:r>
        <w:rPr>
          <w:spacing w:val="-8"/>
          <w:sz w:val="24"/>
          <w:szCs w:val="24"/>
        </w:rPr>
        <w:t> </w:t>
      </w:r>
      <w:r>
        <w:rPr>
          <w:sz w:val="24"/>
          <w:szCs w:val="24"/>
        </w:rPr>
        <w:t>at</w:t>
      </w:r>
      <w:r>
        <w:rPr>
          <w:spacing w:val="-8"/>
          <w:sz w:val="24"/>
          <w:szCs w:val="24"/>
        </w:rPr>
        <w:t> </w:t>
      </w:r>
      <w:r>
        <w:rPr>
          <w:sz w:val="24"/>
          <w:szCs w:val="24"/>
        </w:rPr>
        <w:t>the</w:t>
      </w:r>
      <w:r>
        <w:rPr>
          <w:spacing w:val="-8"/>
          <w:sz w:val="24"/>
          <w:szCs w:val="24"/>
        </w:rPr>
        <w:t> </w:t>
      </w:r>
      <w:r>
        <w:rPr>
          <w:spacing w:val="-2"/>
          <w:sz w:val="24"/>
          <w:szCs w:val="24"/>
        </w:rPr>
        <w:t>Premises.</w:t>
      </w:r>
    </w:p>
    <w:p>
      <w:pPr>
        <w:tabs>
          <w:tab w:pos="799" w:val="left" w:leader="none"/>
          <w:tab w:pos="5120" w:val="left" w:leader="none"/>
          <w:tab w:pos="9392" w:val="left" w:leader="none"/>
        </w:tabs>
        <w:spacing w:line="417" w:lineRule="auto" w:before="102"/>
        <w:ind w:left="100" w:right="165" w:firstLine="0"/>
        <w:jc w:val="left"/>
        <w:rPr>
          <w:rFonts w:ascii="Times New Roman" w:hAnsi="Times New Roman" w:cs="Times New Roman" w:eastAsia="Times New Roman"/>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w w:val="105"/>
          <w:sz w:val="24"/>
          <w:szCs w:val="24"/>
        </w:rPr>
        <w:t>Other Violation of the Lease Agreement:</w:t>
      </w:r>
      <w:r>
        <w:rPr>
          <w:rFonts w:ascii="Times New Roman" w:hAnsi="Times New Roman" w:cs="Times New Roman" w:eastAsia="Times New Roman"/>
          <w:sz w:val="24"/>
          <w:szCs w:val="24"/>
          <w:u w:val="single"/>
        </w:rPr>
        <w:tab/>
      </w:r>
      <w:r>
        <w:rPr>
          <w:rFonts w:ascii="Times New Roman" w:hAnsi="Times New Roman" w:cs="Times New Roman" w:eastAsia="Times New Roman"/>
          <w:sz w:val="24"/>
          <w:szCs w:val="24"/>
        </w:rPr>
        <w:t> </w:t>
      </w:r>
      <w:r>
        <w:rPr>
          <w:w w:val="105"/>
          <w:sz w:val="24"/>
          <w:szCs w:val="24"/>
        </w:rPr>
        <w:t>Tenant Balance Due: $</w:t>
      </w:r>
      <w:r>
        <w:rPr>
          <w:rFonts w:ascii="Times New Roman" w:hAnsi="Times New Roman" w:cs="Times New Roman" w:eastAsia="Times New Roman"/>
          <w:sz w:val="24"/>
          <w:szCs w:val="24"/>
          <w:u w:val="single"/>
        </w:rPr>
        <w:tab/>
      </w:r>
    </w:p>
    <w:p>
      <w:pPr>
        <w:tabs>
          <w:tab w:pos="8975" w:val="left" w:leader="none"/>
        </w:tabs>
        <w:spacing w:line="276" w:lineRule="auto" w:before="11"/>
        <w:ind w:left="100" w:right="148" w:firstLine="0"/>
        <w:jc w:val="left"/>
        <w:rPr>
          <w:sz w:val="24"/>
        </w:rPr>
      </w:pPr>
      <w:r>
        <w:rPr>
          <w:sz w:val="24"/>
        </w:rPr>
        <w:t>Demand is hereby made that you remedy the noncompliance within seven (7) days of receipt of this notice or your lease shall be deemed terminated on</w:t>
      </w:r>
      <w:r>
        <w:rPr>
          <w:rFonts w:ascii="Times New Roman"/>
          <w:sz w:val="24"/>
          <w:u w:val="single"/>
        </w:rPr>
        <w:tab/>
      </w:r>
      <w:r>
        <w:rPr>
          <w:spacing w:val="-4"/>
          <w:sz w:val="24"/>
        </w:rPr>
        <w:t>and </w:t>
      </w:r>
      <w:r>
        <w:rPr>
          <w:sz w:val="24"/>
        </w:rPr>
        <w:t>you</w:t>
      </w:r>
      <w:r>
        <w:rPr>
          <w:spacing w:val="-3"/>
          <w:sz w:val="24"/>
        </w:rPr>
        <w:t> </w:t>
      </w:r>
      <w:r>
        <w:rPr>
          <w:sz w:val="24"/>
        </w:rPr>
        <w:t>shall</w:t>
      </w:r>
      <w:r>
        <w:rPr>
          <w:spacing w:val="-3"/>
          <w:sz w:val="24"/>
        </w:rPr>
        <w:t> </w:t>
      </w:r>
      <w:r>
        <w:rPr>
          <w:sz w:val="24"/>
        </w:rPr>
        <w:t>vacate</w:t>
      </w:r>
      <w:r>
        <w:rPr>
          <w:spacing w:val="-3"/>
          <w:sz w:val="24"/>
        </w:rPr>
        <w:t> </w:t>
      </w:r>
      <w:r>
        <w:rPr>
          <w:sz w:val="24"/>
        </w:rPr>
        <w:t>the</w:t>
      </w:r>
      <w:r>
        <w:rPr>
          <w:spacing w:val="-3"/>
          <w:sz w:val="24"/>
        </w:rPr>
        <w:t> </w:t>
      </w:r>
      <w:r>
        <w:rPr>
          <w:sz w:val="24"/>
        </w:rPr>
        <w:t>premises</w:t>
      </w:r>
      <w:r>
        <w:rPr>
          <w:spacing w:val="-3"/>
          <w:sz w:val="24"/>
        </w:rPr>
        <w:t> </w:t>
      </w:r>
      <w:r>
        <w:rPr>
          <w:sz w:val="24"/>
        </w:rPr>
        <w:t>upon</w:t>
      </w:r>
      <w:r>
        <w:rPr>
          <w:spacing w:val="-3"/>
          <w:sz w:val="24"/>
        </w:rPr>
        <w:t> </w:t>
      </w:r>
      <w:r>
        <w:rPr>
          <w:sz w:val="24"/>
        </w:rPr>
        <w:t>such</w:t>
      </w:r>
      <w:r>
        <w:rPr>
          <w:spacing w:val="-3"/>
          <w:sz w:val="24"/>
        </w:rPr>
        <w:t> </w:t>
      </w:r>
      <w:r>
        <w:rPr>
          <w:sz w:val="24"/>
        </w:rPr>
        <w:t>termination.</w:t>
      </w:r>
      <w:r>
        <w:rPr>
          <w:spacing w:val="-3"/>
          <w:sz w:val="24"/>
        </w:rPr>
        <w:t> </w:t>
      </w:r>
      <w:r>
        <w:rPr>
          <w:sz w:val="24"/>
        </w:rPr>
        <w:t>If</w:t>
      </w:r>
      <w:r>
        <w:rPr>
          <w:spacing w:val="-3"/>
          <w:sz w:val="24"/>
        </w:rPr>
        <w:t> </w:t>
      </w:r>
      <w:r>
        <w:rPr>
          <w:sz w:val="24"/>
        </w:rPr>
        <w:t>this</w:t>
      </w:r>
      <w:r>
        <w:rPr>
          <w:spacing w:val="-3"/>
          <w:sz w:val="24"/>
        </w:rPr>
        <w:t> </w:t>
      </w:r>
      <w:r>
        <w:rPr>
          <w:sz w:val="24"/>
        </w:rPr>
        <w:t>same</w:t>
      </w:r>
      <w:r>
        <w:rPr>
          <w:spacing w:val="-3"/>
          <w:sz w:val="24"/>
        </w:rPr>
        <w:t> </w:t>
      </w:r>
      <w:r>
        <w:rPr>
          <w:sz w:val="24"/>
        </w:rPr>
        <w:t>conduct</w:t>
      </w:r>
      <w:r>
        <w:rPr>
          <w:spacing w:val="-3"/>
          <w:sz w:val="24"/>
        </w:rPr>
        <w:t> </w:t>
      </w:r>
      <w:r>
        <w:rPr>
          <w:sz w:val="24"/>
        </w:rPr>
        <w:t>or</w:t>
      </w:r>
      <w:r>
        <w:rPr>
          <w:spacing w:val="-3"/>
          <w:sz w:val="24"/>
        </w:rPr>
        <w:t> </w:t>
      </w:r>
      <w:r>
        <w:rPr>
          <w:sz w:val="24"/>
        </w:rPr>
        <w:t>conduct</w:t>
      </w:r>
      <w:r>
        <w:rPr>
          <w:spacing w:val="-3"/>
          <w:sz w:val="24"/>
        </w:rPr>
        <w:t> </w:t>
      </w:r>
      <w:r>
        <w:rPr>
          <w:sz w:val="24"/>
        </w:rPr>
        <w:t>of a similar nature is repeated within 12 months, your tenancy is subject to termination without further warning and without your being given an opportunity to cure the </w:t>
      </w:r>
      <w:r>
        <w:rPr>
          <w:spacing w:val="-2"/>
          <w:sz w:val="24"/>
        </w:rPr>
        <w:t>noncompliance.</w:t>
      </w:r>
    </w:p>
    <w:p>
      <w:pPr>
        <w:pStyle w:val="BodyText"/>
        <w:spacing w:before="8"/>
        <w:rPr>
          <w:sz w:val="20"/>
        </w:rPr>
      </w:pPr>
    </w:p>
    <w:p>
      <w:pPr>
        <w:spacing w:line="276" w:lineRule="auto" w:before="0"/>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Florida law.</w:t>
      </w:r>
    </w:p>
    <w:p>
      <w:pPr>
        <w:pStyle w:val="BodyText"/>
        <w:spacing w:before="3"/>
        <w:rPr>
          <w:sz w:val="21"/>
        </w:rPr>
      </w:pPr>
    </w:p>
    <w:p>
      <w:pPr>
        <w:pStyle w:val="Heading1"/>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5"/>
        </w:rPr>
        <w:t> </w:t>
      </w:r>
      <w:hyperlink r:id="rId5">
        <w:r>
          <w:rPr/>
          <w:t>FL</w:t>
        </w:r>
        <w:r>
          <w:rPr>
            <w:spacing w:val="-8"/>
          </w:rPr>
          <w:t> </w:t>
        </w:r>
        <w:r>
          <w:rPr/>
          <w:t>Stat</w:t>
        </w:r>
        <w:r>
          <w:rPr>
            <w:spacing w:val="-4"/>
          </w:rPr>
          <w:t> </w:t>
        </w:r>
        <w:r>
          <w:rPr/>
          <w:t>§</w:t>
        </w:r>
        <w:r>
          <w:rPr>
            <w:spacing w:val="-3"/>
          </w:rPr>
          <w:t> </w:t>
        </w:r>
        <w:r>
          <w:rPr>
            <w:spacing w:val="-2"/>
          </w:rPr>
          <w:t>83.56</w:t>
        </w:r>
      </w:hyperlink>
      <w:r>
        <w:rPr>
          <w:spacing w:val="-2"/>
        </w:rPr>
        <w:t>(b).</w:t>
      </w:r>
    </w:p>
    <w:p>
      <w:pPr>
        <w:pStyle w:val="BodyText"/>
        <w:spacing w:before="7"/>
        <w:rPr>
          <w:b/>
          <w:sz w:val="32"/>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8277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88277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801pt;width:226.2pt;height:.1pt;mso-position-horizontal-relative:page;mso-position-vertical-relative:paragraph;z-index:-15727104;mso-wrap-distance-left:0;mso-wrap-distance-right:0" id="docshape4" coordorigin="1440,237" coordsize="4524,0" path="m1440,237l5964,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Florida,</w:t>
      </w:r>
      <w:r>
        <w:rPr/>
        <w:t> by:</w:t>
      </w:r>
    </w:p>
    <w:p>
      <w:pPr>
        <w:pStyle w:val="BodyText"/>
        <w:spacing w:before="1"/>
        <w:rPr>
          <w:sz w:val="24"/>
        </w:rPr>
      </w:pPr>
    </w:p>
    <w:p>
      <w:pPr>
        <w:pStyle w:val="BodyText"/>
        <w:tabs>
          <w:tab w:pos="819" w:val="left" w:leader="none"/>
          <w:tab w:pos="7676" w:val="left" w:leader="none"/>
        </w:tabs>
        <w:spacing w:line="259" w:lineRule="auto" w:before="1"/>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w:t>
      </w:r>
      <w:r>
        <w:rPr>
          <w:spacing w:val="-15"/>
        </w:rPr>
        <w:t> </w:t>
      </w:r>
      <w:r>
        <w:rPr/>
        <w:t>the the Lease, (hereinafter the “Tenant”); </w:t>
      </w:r>
      <w:r>
        <w:rPr>
          <w:b/>
        </w:rPr>
        <w:t>OR</w:t>
      </w:r>
    </w:p>
    <w:p>
      <w:pPr>
        <w:pStyle w:val="BodyText"/>
        <w:spacing w:before="7"/>
        <w:rPr>
          <w:b/>
          <w:sz w:val="25"/>
        </w:rPr>
      </w:pPr>
    </w:p>
    <w:p>
      <w:pPr>
        <w:pStyle w:val="BodyText"/>
        <w:tabs>
          <w:tab w:pos="819" w:val="left" w:leader="none"/>
          <w:tab w:pos="7860" w:val="left" w:leader="none"/>
        </w:tabs>
        <w:spacing w:line="268" w:lineRule="auto"/>
        <w:ind w:left="1064" w:right="26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 a person of suitable</w:t>
      </w:r>
      <w:r>
        <w:rPr>
          <w:spacing w:val="-4"/>
        </w:rPr>
        <w:t> </w:t>
      </w:r>
      <w:r>
        <w:rPr/>
        <w:t>age</w:t>
      </w:r>
      <w:r>
        <w:rPr>
          <w:spacing w:val="-4"/>
        </w:rPr>
        <w:t> </w:t>
      </w:r>
      <w:r>
        <w:rPr/>
        <w:t>and</w:t>
      </w:r>
      <w:r>
        <w:rPr>
          <w:spacing w:val="-4"/>
        </w:rPr>
        <w:t> </w:t>
      </w:r>
      <w:r>
        <w:rPr/>
        <w:t>discretion</w:t>
      </w:r>
      <w:r>
        <w:rPr>
          <w:spacing w:val="-4"/>
        </w:rPr>
        <w:t> </w:t>
      </w:r>
      <w:r>
        <w:rPr/>
        <w:t>who</w:t>
      </w:r>
      <w:r>
        <w:rPr>
          <w:spacing w:val="-4"/>
        </w:rPr>
        <w:t> </w:t>
      </w:r>
      <w:r>
        <w:rPr/>
        <w:t>was</w:t>
      </w:r>
      <w:r>
        <w:rPr>
          <w:spacing w:val="-4"/>
        </w:rPr>
        <w:t> </w:t>
      </w:r>
      <w:r>
        <w:rPr/>
        <w:t>then</w:t>
      </w:r>
      <w:r>
        <w:rPr>
          <w:spacing w:val="-4"/>
        </w:rPr>
        <w:t> </w:t>
      </w:r>
      <w:r>
        <w:rPr/>
        <w:t>resident</w:t>
      </w:r>
      <w:r>
        <w:rPr>
          <w:spacing w:val="-4"/>
        </w:rPr>
        <w:t> </w:t>
      </w:r>
      <w:r>
        <w:rPr/>
        <w:t>therein,</w:t>
      </w:r>
      <w:r>
        <w:rPr>
          <w:spacing w:val="-4"/>
        </w:rPr>
        <w:t> </w:t>
      </w:r>
      <w:r>
        <w:rPr/>
        <w:t>accepting</w:t>
      </w:r>
      <w:r>
        <w:rPr>
          <w:spacing w:val="-4"/>
        </w:rPr>
        <w:t> </w:t>
      </w:r>
      <w:r>
        <w:rPr/>
        <w:t>same</w:t>
      </w:r>
      <w:r>
        <w:rPr>
          <w:spacing w:val="-4"/>
        </w:rPr>
        <w:t> </w:t>
      </w:r>
      <w:r>
        <w:rPr/>
        <w:t>on</w:t>
      </w:r>
      <w:r>
        <w:rPr>
          <w:spacing w:val="-4"/>
        </w:rPr>
        <w:t> </w:t>
      </w:r>
      <w:r>
        <w:rPr/>
        <w:t>behalf of</w:t>
      </w:r>
      <w:r>
        <w:rPr>
          <w:spacing w:val="-1"/>
        </w:rPr>
        <w:t> </w:t>
      </w:r>
      <w:r>
        <w:rPr/>
        <w:t>Tenant, and mailing a copy of the notice addressed to the</w:t>
      </w:r>
      <w:r>
        <w:rPr>
          <w:spacing w:val="-1"/>
        </w:rPr>
        <w:t> </w:t>
      </w:r>
      <w:r>
        <w:rPr/>
        <w:t>Tenant; </w:t>
      </w:r>
      <w:r>
        <w:rPr>
          <w:b/>
        </w:rPr>
        <w:t>OR</w:t>
      </w:r>
    </w:p>
    <w:p>
      <w:pPr>
        <w:pStyle w:val="BodyText"/>
        <w:spacing w:before="5"/>
        <w:rPr>
          <w:b/>
          <w:sz w:val="24"/>
        </w:rPr>
      </w:pPr>
    </w:p>
    <w:p>
      <w:pPr>
        <w:pStyle w:val="BodyText"/>
        <w:tabs>
          <w:tab w:pos="819" w:val="left" w:leader="none"/>
        </w:tabs>
        <w:spacing w:line="268" w:lineRule="auto" w:before="1"/>
        <w:ind w:left="1064" w:right="268" w:hanging="965"/>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w:t>
      </w:r>
    </w:p>
    <w:p>
      <w:pPr>
        <w:pStyle w:val="BodyText"/>
        <w:rPr>
          <w:sz w:val="24"/>
        </w:rPr>
      </w:pPr>
    </w:p>
    <w:p>
      <w:pPr>
        <w:pStyle w:val="BodyText"/>
        <w:rPr>
          <w:sz w:val="24"/>
        </w:rPr>
      </w:pPr>
    </w:p>
    <w:p>
      <w:pPr>
        <w:pStyle w:val="BodyText"/>
        <w:spacing w:before="2"/>
        <w:rPr>
          <w:sz w:val="28"/>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Florida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566" w:val="left" w:leader="none"/>
        </w:tabs>
        <w:spacing w:line="276" w:lineRule="auto"/>
        <w:ind w:left="100" w:right="14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u w:val="thick"/>
        </w:rPr>
        <w:t>Florida.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8"/>
        <w:rPr>
          <w:i/>
          <w:sz w:val="27"/>
        </w:rPr>
      </w:pPr>
      <w:r>
        <w:rPr/>
        <w:pict>
          <v:shape style="position:absolute;margin-left:288pt;margin-top:17.13372pt;width:165.1pt;height:.1pt;mso-position-horizontal-relative:page;mso-position-vertical-relative:paragraph;z-index:-15726592;mso-wrap-distance-left:0;mso-wrap-distance-right:0" id="docshape5" coordorigin="5760,343" coordsize="3302,0" path="m5760,343l9061,343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848"/>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Seven (7) Day Notice to Comply or Vacate</dc:title>
  <dcterms:created xsi:type="dcterms:W3CDTF">2022-09-03T10:12:31Z</dcterms:created>
  <dcterms:modified xsi:type="dcterms:W3CDTF">2022-09-03T10:12:31Z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