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IDAHO</w:t>
      </w:r>
      <w:r>
        <w:rPr>
          <w:spacing w:val="-12"/>
        </w:rPr>
        <w:t> </w:t>
      </w:r>
      <w:r>
        <w:rPr/>
        <w:t>THREE</w:t>
      </w:r>
      <w:r>
        <w:rPr>
          <w:spacing w:val="-9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9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797" w:val="left" w:leader="none"/>
          <w:tab w:pos="9393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,State:</w:t>
      </w:r>
      <w:r>
        <w:rPr>
          <w:spacing w:val="-8"/>
        </w:rPr>
        <w:t> </w:t>
      </w:r>
      <w:r>
        <w:rPr>
          <w:u w:val="thick"/>
        </w:rPr>
        <w:t>Idaho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5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2"/>
        <w:ind w:left="100" w:right="277" w:firstLine="0"/>
        <w:jc w:val="left"/>
        <w:rPr>
          <w:b/>
          <w:sz w:val="24"/>
        </w:rPr>
      </w:pP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premises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deliver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possession to the undersigned Landlord within three (3) days for the following substantial violations at the premises:</w:t>
      </w:r>
    </w:p>
    <w:p>
      <w:pPr>
        <w:tabs>
          <w:tab w:pos="819" w:val="left" w:leader="none"/>
        </w:tabs>
        <w:spacing w:before="16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 </w:t>
      </w:r>
      <w:r>
        <w:rPr>
          <w:spacing w:val="-2"/>
          <w:w w:val="105"/>
          <w:sz w:val="24"/>
          <w:szCs w:val="24"/>
        </w:rPr>
        <w:t>Waste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Engaging in Unlawful Production, Delivery or Use of Controlled </w:t>
      </w:r>
      <w:r>
        <w:rPr>
          <w:spacing w:val="-2"/>
          <w:sz w:val="24"/>
          <w:szCs w:val="24"/>
        </w:rPr>
        <w:t>Substances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Substantial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Property </w:t>
      </w:r>
      <w:r>
        <w:rPr>
          <w:spacing w:val="-2"/>
          <w:sz w:val="24"/>
          <w:szCs w:val="24"/>
        </w:rPr>
        <w:t>Damage</w:t>
      </w:r>
    </w:p>
    <w:p>
      <w:pPr>
        <w:tabs>
          <w:tab w:pos="819" w:val="left" w:leader="none"/>
          <w:tab w:pos="9470" w:val="left" w:leader="none"/>
        </w:tabs>
        <w:spacing w:before="5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Unlawful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Act: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tabs>
          <w:tab w:pos="4183" w:val="left" w:leader="none"/>
        </w:tabs>
        <w:spacing w:line="276" w:lineRule="auto" w:before="93"/>
        <w:ind w:left="100" w:right="35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11"/>
      </w:pPr>
    </w:p>
    <w:p>
      <w:pPr>
        <w:tabs>
          <w:tab w:pos="5344" w:val="left" w:leader="none"/>
        </w:tabs>
        <w:spacing w:line="276" w:lineRule="auto" w:before="0"/>
        <w:ind w:left="100" w:right="277" w:firstLine="0"/>
        <w:jc w:val="left"/>
        <w:rPr>
          <w:sz w:val="24"/>
        </w:rPr>
      </w:pPr>
      <w:r>
        <w:rPr>
          <w:sz w:val="24"/>
        </w:rPr>
        <w:t>You and all other occupants must move out and deliver possession of the premises to the undersigned Landlord by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 If you fail to move out and deliver possession of the premises, legal action will be taken to evict you from the premises 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recover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unpaid</w:t>
      </w:r>
      <w:r>
        <w:rPr>
          <w:spacing w:val="-4"/>
          <w:sz w:val="24"/>
        </w:rPr>
        <w:t> </w:t>
      </w:r>
      <w:r>
        <w:rPr>
          <w:sz w:val="24"/>
        </w:rPr>
        <w:t>rent,</w:t>
      </w:r>
      <w:r>
        <w:rPr>
          <w:spacing w:val="-4"/>
          <w:sz w:val="24"/>
        </w:rPr>
        <w:t> </w:t>
      </w:r>
      <w:r>
        <w:rPr>
          <w:sz w:val="24"/>
        </w:rPr>
        <w:t>costs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damages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any,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 remedies available under Idaho law.</w:t>
      </w:r>
    </w:p>
    <w:p>
      <w:pPr>
        <w:pStyle w:val="BodyText"/>
        <w:rPr>
          <w:sz w:val="26"/>
        </w:rPr>
      </w:pPr>
    </w:p>
    <w:p>
      <w:pPr>
        <w:pStyle w:val="Heading1"/>
        <w:spacing w:before="15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ID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6-</w:t>
        </w:r>
        <w:r>
          <w:rPr>
            <w:spacing w:val="-2"/>
          </w:rPr>
          <w:t>303</w:t>
        </w:r>
      </w:hyperlink>
      <w:r>
        <w:rPr>
          <w:spacing w:val="-2"/>
        </w:rPr>
        <w:t>(4).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23079pt;width:226.2pt;height:.1pt;mso-position-horizontal-relative:page;mso-position-vertical-relative:paragraph;z-index:-15728640;mso-wrap-distance-left:0;mso-wrap-distance-right:0" id="docshape1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23079pt;width:207.9pt;height:.1pt;mso-position-horizontal-relative:page;mso-position-vertical-relative:paragraph;z-index:-15728128;mso-wrap-distance-left:0;mso-wrap-distance-right:0" id="docshape2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Heading1"/>
        <w:spacing w:line="276" w:lineRule="auto"/>
        <w:ind w:left="3717" w:right="234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501" w:val="left" w:leader="none"/>
        </w:tabs>
        <w:ind w:left="161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6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9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824" w:val="left" w:leader="none"/>
          <w:tab w:pos="92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00"/>
      </w:pPr>
      <w:r>
        <w:rPr/>
        <w:t>County,</w:t>
      </w:r>
      <w:r>
        <w:rPr>
          <w:spacing w:val="-15"/>
        </w:rPr>
        <w:t> </w:t>
      </w:r>
      <w:r>
        <w:rPr/>
        <w:t>Idaho,</w:t>
      </w:r>
      <w:r>
        <w:rPr>
          <w:spacing w:val="-14"/>
        </w:rPr>
        <w:t> </w:t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3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“Tenant) or other person occupying the premises;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2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discretion, who was then the resident therein, accepting same on behalf of</w:t>
      </w:r>
      <w:r>
        <w:rPr>
          <w:spacing w:val="-1"/>
        </w:rPr>
        <w:t> </w:t>
      </w:r>
      <w:r>
        <w:rPr/>
        <w:t>Tenant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426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Vacate in a conspicuous location at the premises there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5"/>
        </w:rPr>
        <w:t> </w:t>
      </w:r>
      <w:r>
        <w:rPr/>
        <w:t>located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rental</w:t>
      </w:r>
      <w:r>
        <w:rPr>
          <w:spacing w:val="-5"/>
        </w:rPr>
        <w:t> </w:t>
      </w:r>
      <w:r>
        <w:rPr/>
        <w:t>property,</w:t>
      </w:r>
      <w:r>
        <w:rPr>
          <w:spacing w:val="-5"/>
        </w:rPr>
        <w:t> </w:t>
      </w:r>
      <w:r>
        <w:rPr/>
        <w:t>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Idaho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887" w:val="left" w:leader="none"/>
          <w:tab w:pos="8933" w:val="left" w:leader="none"/>
        </w:tabs>
        <w:spacing w:line="276" w:lineRule="auto"/>
        <w:ind w:left="100" w:right="583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Idaho.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65166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870" w:right="1112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70" w:right="189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6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3 Day Notice to Vacate (Incurable Breach)</dc:title>
  <dcterms:created xsi:type="dcterms:W3CDTF">2022-09-13T01:00:33Z</dcterms:created>
  <dcterms:modified xsi:type="dcterms:W3CDTF">2022-09-13T01:00:33Z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