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KENTUCKY</w:t>
      </w:r>
      <w:r>
        <w:rPr>
          <w:spacing w:val="-17"/>
        </w:rPr>
        <w:t> </w:t>
      </w:r>
      <w:r>
        <w:rPr/>
        <w:t>SEVEN</w:t>
      </w:r>
      <w:r>
        <w:rPr>
          <w:spacing w:val="-9"/>
        </w:rPr>
        <w:t> </w:t>
      </w:r>
      <w:r>
        <w:rPr/>
        <w:t>(7)</w:t>
      </w:r>
      <w:r>
        <w:rPr>
          <w:spacing w:val="-10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319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State:</w:t>
      </w:r>
      <w:r>
        <w:rPr>
          <w:spacing w:val="-5"/>
        </w:rPr>
        <w:t> </w:t>
      </w:r>
      <w:r>
        <w:rPr>
          <w:u w:val="thick"/>
        </w:rPr>
        <w:t>Kentucky</w:t>
      </w:r>
      <w:r>
        <w:rPr/>
        <w:t>,</w:t>
      </w:r>
      <w:r>
        <w:rPr>
          <w:spacing w:val="-5"/>
        </w:rPr>
        <w:t> </w:t>
      </w:r>
      <w:r>
        <w:rPr/>
        <w:t>Zip</w:t>
      </w:r>
      <w:r>
        <w:rPr>
          <w:spacing w:val="-4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109" w:firstLine="0"/>
        <w:jc w:val="left"/>
        <w:rPr>
          <w:sz w:val="24"/>
        </w:rPr>
      </w:pPr>
      <w:r>
        <w:rPr>
          <w:sz w:val="24"/>
        </w:rPr>
        <w:t>PLEASE TAKE NOTICE that you are not in compliance with the terms of your tenancy or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lease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forth.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seven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(7) days to pay your total balance due or vacate the </w:t>
      </w:r>
      <w:r>
        <w:rPr>
          <w:spacing w:val="-2"/>
          <w:sz w:val="24"/>
        </w:rPr>
        <w:t>premises.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3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72pt;margin-top:15.333632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tabs>
          <w:tab w:pos="4904" w:val="left" w:leader="none"/>
        </w:tabs>
        <w:spacing w:line="276" w:lineRule="auto" w:before="92"/>
        <w:ind w:left="100" w:right="599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rent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paid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tenant(s)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vacate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 balance due is not paid: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spacing w:line="276" w:lineRule="auto" w:before="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Kentucky law.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ind w:firstLine="0"/>
        <w:rPr>
          <w:sz w:val="20"/>
        </w:rPr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KY</w:t>
        </w:r>
        <w:r>
          <w:rPr>
            <w:spacing w:val="-8"/>
          </w:rPr>
          <w:t> </w:t>
        </w:r>
        <w:r>
          <w:rPr/>
          <w:t>Rev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383.660</w:t>
        </w:r>
      </w:hyperlink>
      <w:r>
        <w:rPr>
          <w:spacing w:val="-2"/>
          <w:sz w:val="20"/>
        </w:rPr>
        <w:t>(2).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26631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26631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6592;mso-wrap-distance-left:0;mso-wrap-distance-right:0" id="docshape5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29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Kentucky, by: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819" w:val="left" w:leader="none"/>
          <w:tab w:pos="8654" w:val="left" w:leader="none"/>
        </w:tabs>
        <w:spacing w:line="259" w:lineRule="auto" w:before="1"/>
        <w:ind w:left="1125" w:right="169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 under the Lease, (hereinafter the “Tenant”); </w:t>
      </w:r>
      <w:r>
        <w:rPr>
          <w:b/>
        </w:rPr>
        <w:t>OR</w:t>
      </w:r>
    </w:p>
    <w:p>
      <w:pPr>
        <w:pStyle w:val="BodyText"/>
        <w:spacing w:before="9"/>
        <w:rPr>
          <w:b/>
          <w:sz w:val="34"/>
        </w:rPr>
      </w:pPr>
    </w:p>
    <w:p>
      <w:pPr>
        <w:pStyle w:val="BodyText"/>
        <w:tabs>
          <w:tab w:pos="819" w:val="left" w:leader="none"/>
        </w:tabs>
        <w:spacing w:before="1"/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-7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Quit</w:t>
      </w:r>
      <w:r>
        <w:rPr>
          <w:spacing w:val="-4"/>
        </w:rPr>
        <w:t> </w:t>
      </w:r>
      <w:r>
        <w:rPr/>
        <w:t>addressed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76" w:lineRule="auto" w:before="1"/>
        <w:ind w:left="100" w:right="179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Kentucky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 w:before="1"/>
        <w:ind w:left="100" w:right="27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Kentucky.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92564pt;width:165.1pt;height:.1pt;mso-position-horizontal-relative:page;mso-position-vertical-relative:paragraph;z-index:-15726080;mso-wrap-distance-left:0;mso-wrap-distance-right:0" id="docshape6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788" w:right="1010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5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788" w:right="1796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7 Day Notice to Quit</dc:title>
  <dcterms:created xsi:type="dcterms:W3CDTF">2022-09-22T04:02:56Z</dcterms:created>
  <dcterms:modified xsi:type="dcterms:W3CDTF">2022-09-22T04:02:56Z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