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16"/>
        </w:rPr>
        <w:t> </w:t>
      </w:r>
      <w:r>
        <w:rPr/>
        <w:t>YORK</w:t>
      </w:r>
      <w:r>
        <w:rPr>
          <w:spacing w:val="-8"/>
        </w:rPr>
        <w:t> </w:t>
      </w:r>
      <w:r>
        <w:rPr/>
        <w:t>FOURTEEN</w:t>
      </w:r>
      <w:r>
        <w:rPr>
          <w:spacing w:val="-9"/>
        </w:rPr>
        <w:t> </w:t>
      </w:r>
      <w:r>
        <w:rPr/>
        <w:t>(14)</w:t>
      </w:r>
      <w:r>
        <w:rPr>
          <w:spacing w:val="-9"/>
        </w:rPr>
        <w:t> </w:t>
      </w:r>
      <w:r>
        <w:rPr/>
        <w:t>DAY</w:t>
      </w:r>
      <w:r>
        <w:rPr>
          <w:spacing w:val="-13"/>
        </w:rPr>
        <w:t> </w:t>
      </w:r>
      <w:r>
        <w:rPr/>
        <w:t>NOTICE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2056" w:val="left" w:leader="none"/>
          <w:tab w:pos="5674" w:val="left" w:leader="none"/>
          <w:tab w:pos="9408" w:val="left" w:leader="none"/>
        </w:tabs>
        <w:ind w:left="100"/>
        <w:rPr>
          <w:rFonts w:ascii="Times New Roman"/>
        </w:rPr>
      </w:pPr>
      <w:r>
        <w:rPr>
          <w:rFonts w:ascii="Times New Roman"/>
          <w:u w:val="single"/>
        </w:rPr>
        <w:tab/>
      </w: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7"/>
        </w:rPr>
        <w:t> </w:t>
      </w:r>
      <w:r>
        <w:rPr/>
        <w:t>State:</w:t>
      </w:r>
      <w:r>
        <w:rPr>
          <w:rFonts w:ascii="Times New Roman"/>
          <w:spacing w:val="-6"/>
          <w:u w:val="thick"/>
        </w:rPr>
        <w:t> </w:t>
      </w:r>
      <w:r>
        <w:rPr>
          <w:u w:val="thick"/>
        </w:rPr>
        <w:t>New</w:t>
      </w:r>
      <w:r>
        <w:rPr>
          <w:spacing w:val="-8"/>
          <w:u w:val="thick"/>
        </w:rPr>
        <w:t> </w:t>
      </w:r>
      <w:r>
        <w:rPr>
          <w:u w:val="thick"/>
        </w:rPr>
        <w:t>York</w:t>
      </w:r>
      <w:r>
        <w:rPr>
          <w:spacing w:val="-7"/>
          <w:u w:val="thick"/>
        </w:rPr>
        <w:t> </w:t>
      </w:r>
      <w:r>
        <w:rPr>
          <w:spacing w:val="60"/>
        </w:rPr>
        <w:t> </w:t>
      </w:r>
      <w:r>
        <w:rPr/>
        <w:t>Zip</w:t>
      </w:r>
      <w:r>
        <w:rPr>
          <w:spacing w:val="-4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spacing w:line="276" w:lineRule="auto" w:before="92"/>
        <w:ind w:left="100" w:right="0" w:firstLine="0"/>
        <w:jc w:val="left"/>
        <w:rPr>
          <w:sz w:val="24"/>
        </w:rPr>
      </w:pPr>
      <w:r>
        <w:rPr>
          <w:sz w:val="24"/>
        </w:rPr>
        <w:t>PLEASE TAKE NOTICE that you are in default with the terms of your tenancy or your lease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fourteen</w:t>
      </w:r>
      <w:r>
        <w:rPr>
          <w:spacing w:val="-4"/>
          <w:sz w:val="24"/>
        </w:rPr>
        <w:t> </w:t>
      </w:r>
      <w:r>
        <w:rPr>
          <w:sz w:val="24"/>
        </w:rPr>
        <w:t>(14) days 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492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89" w:val="left" w:leader="none"/>
        </w:tabs>
        <w:spacing w:line="276" w:lineRule="auto" w:before="93"/>
        <w:ind w:left="100" w:right="1035" w:firstLine="0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either</w:t>
      </w:r>
      <w:r>
        <w:rPr>
          <w:spacing w:val="-5"/>
          <w:sz w:val="24"/>
        </w:rPr>
        <w:t> </w:t>
      </w:r>
      <w:r>
        <w:rPr>
          <w:sz w:val="24"/>
        </w:rPr>
        <w:t>pay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5"/>
          <w:sz w:val="24"/>
        </w:rPr>
        <w:t> </w:t>
      </w:r>
      <w:r>
        <w:rPr>
          <w:sz w:val="24"/>
        </w:rPr>
        <w:t>balance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you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vacate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premises </w:t>
      </w:r>
      <w:r>
        <w:rPr>
          <w:spacing w:val="-4"/>
          <w:sz w:val="24"/>
        </w:rPr>
        <w:t>by: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4"/>
        <w:rPr>
          <w:sz w:val="33"/>
        </w:rPr>
      </w:pPr>
    </w:p>
    <w:p>
      <w:pPr>
        <w:spacing w:line="276" w:lineRule="auto" w:before="1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in full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New York law.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ind w:firstLine="0"/>
      </w:pPr>
      <w:r>
        <w:rPr/>
        <w:t>THIS</w:t>
      </w:r>
      <w:r>
        <w:rPr>
          <w:spacing w:val="-6"/>
        </w:rPr>
        <w:t> </w:t>
      </w:r>
      <w:r>
        <w:rPr/>
        <w:t>NOTICE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IN</w:t>
      </w:r>
      <w:r>
        <w:rPr>
          <w:spacing w:val="-12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5"/>
        </w:rPr>
        <w:t> </w:t>
      </w:r>
      <w:hyperlink r:id="rId5">
        <w:r>
          <w:rPr/>
          <w:t>NY</w:t>
        </w:r>
        <w:r>
          <w:rPr>
            <w:spacing w:val="-8"/>
          </w:rPr>
          <w:t> </w:t>
        </w:r>
        <w:r>
          <w:rPr/>
          <w:t>Real</w:t>
        </w:r>
        <w:r>
          <w:rPr>
            <w:spacing w:val="-4"/>
          </w:rPr>
          <w:t> </w:t>
        </w:r>
        <w:r>
          <w:rPr/>
          <w:t>Prop</w:t>
        </w:r>
        <w:r>
          <w:rPr>
            <w:spacing w:val="-11"/>
          </w:rPr>
          <w:t> </w:t>
        </w:r>
        <w:r>
          <w:rPr/>
          <w:t>Actions</w:t>
        </w:r>
        <w:r>
          <w:rPr>
            <w:spacing w:val="8"/>
          </w:rPr>
          <w:t> </w:t>
        </w:r>
        <w:r>
          <w:rPr/>
          <w:t>L</w:t>
        </w:r>
        <w:r>
          <w:rPr>
            <w:spacing w:val="-8"/>
          </w:rPr>
          <w:t> </w:t>
        </w:r>
        <w:r>
          <w:rPr/>
          <w:t>§</w:t>
        </w:r>
        <w:r>
          <w:rPr>
            <w:spacing w:val="-3"/>
          </w:rPr>
          <w:t> </w:t>
        </w:r>
        <w:r>
          <w:rPr>
            <w:spacing w:val="-2"/>
          </w:rPr>
          <w:t>711</w:t>
        </w:r>
      </w:hyperlink>
      <w:r>
        <w:rPr>
          <w:spacing w:val="-2"/>
        </w:rPr>
        <w:t>(2).</w:t>
      </w: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spacing w:before="172"/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1374pt;width:226.2pt;height:.1pt;mso-position-horizontal-relative:page;mso-position-vertical-relative:paragraph;z-index:-15728640;mso-wrap-distance-left:0;mso-wrap-distance-right:0" id="docshape1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1374pt;width:207.9pt;height:.1pt;mso-position-horizontal-relative:page;mso-position-vertical-relative:paragraph;z-index:-15728128;mso-wrap-distance-left:0;mso-wrap-distance-right:0" id="docshape2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616;mso-wrap-distance-left:0;mso-wrap-distance-right:0" id="docshape3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37pt;width:232.35pt;height:.1pt;mso-position-horizontal-relative:page;mso-position-vertical-relative:paragraph;z-index:-15727104;mso-wrap-distance-left:0;mso-wrap-distance-right:0" id="docshape4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32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6213" w:val="left" w:leader="none"/>
          <w:tab w:pos="8636" w:val="left" w:leader="none"/>
        </w:tabs>
        <w:spacing w:line="276" w:lineRule="auto"/>
        <w:ind w:left="100" w:right="170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New York, by: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819" w:val="left" w:leader="none"/>
          <w:tab w:pos="8043" w:val="left" w:leader="none"/>
        </w:tabs>
        <w:spacing w:line="259" w:lineRule="auto"/>
        <w:ind w:left="1125" w:right="112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</w:t>
      </w:r>
      <w:r>
        <w:rPr>
          <w:spacing w:val="40"/>
        </w:rPr>
        <w:t> </w:t>
      </w:r>
      <w:r>
        <w:rPr/>
        <w:t>personally handing a true and correct copy to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,</w:t>
      </w:r>
      <w:r>
        <w:rPr>
          <w:spacing w:val="-14"/>
        </w:rPr>
        <w:t> </w:t>
      </w:r>
      <w:r>
        <w:rPr>
          <w:spacing w:val="-2"/>
        </w:rPr>
        <w:t>Tenant</w:t>
      </w:r>
      <w:r>
        <w:rPr>
          <w:spacing w:val="-13"/>
        </w:rPr>
        <w:t> </w:t>
      </w:r>
      <w:r>
        <w:rPr>
          <w:spacing w:val="-2"/>
        </w:rPr>
        <w:t>under </w:t>
      </w:r>
      <w:r>
        <w:rPr/>
        <w:t>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  <w:tab w:pos="8226" w:val="left" w:leader="none"/>
        </w:tabs>
        <w:spacing w:line="268" w:lineRule="auto" w:before="1"/>
        <w:ind w:left="1064" w:right="108" w:hanging="965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person</w:t>
      </w:r>
      <w:r>
        <w:rPr>
          <w:spacing w:val="-13"/>
        </w:rPr>
        <w:t> </w:t>
      </w:r>
      <w:r>
        <w:rPr/>
        <w:t>of suitable age and discretion who was then resident therein, accepting same on behalf of Tenant, and mailing a copy addressed to the Tenant; </w:t>
      </w:r>
      <w:r>
        <w:rPr>
          <w:b/>
        </w:rPr>
        <w:t>OR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819" w:val="left" w:leader="none"/>
        </w:tabs>
        <w:spacing w:line="268" w:lineRule="auto"/>
        <w:ind w:left="1064" w:right="929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 there being no one of suitable age and discretion located on the premises</w:t>
      </w:r>
      <w:r>
        <w:rPr>
          <w:spacing w:val="40"/>
        </w:rPr>
        <w:t> </w:t>
      </w:r>
      <w:r>
        <w:rPr/>
        <w:t>and mailing a copy addressed to the Tenant.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76" w:lineRule="auto"/>
        <w:ind w:left="100"/>
      </w:pPr>
      <w:r>
        <w:rPr/>
        <w:t>I</w:t>
      </w:r>
      <w:r>
        <w:rPr>
          <w:spacing w:val="-4"/>
        </w:rPr>
        <w:t> </w:t>
      </w:r>
      <w:r>
        <w:rPr/>
        <w:t>declare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penalty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perjury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New</w:t>
      </w:r>
      <w:r>
        <w:rPr>
          <w:spacing w:val="-8"/>
        </w:rPr>
        <w:t> </w:t>
      </w:r>
      <w:r>
        <w:rPr/>
        <w:t>York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foregoing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/>
        <w:ind w:left="100" w:right="148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New York.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60332pt;width:165.1pt;height:.1pt;mso-position-horizontal-relative:page;mso-position-vertical-relative:paragraph;z-index:-15726592;mso-wrap-distance-left:0;mso-wrap-distance-right:0" id="docshape5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424" w:right="646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8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24" w:right="1432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14 Day Notice to Quit</dc:title>
  <dcterms:created xsi:type="dcterms:W3CDTF">2022-10-05T06:00:22Z</dcterms:created>
  <dcterms:modified xsi:type="dcterms:W3CDTF">2022-10-05T06:00:22Z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