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Montana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83" w:right="2363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59" w:lineRule="auto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 mailing and if possible, giving a copy of the notice to Landlord’s agent or</w:t>
      </w:r>
    </w:p>
    <w:p>
      <w:pPr>
        <w:pStyle w:val="BodyText"/>
        <w:tabs>
          <w:tab w:pos="5588" w:val="left" w:leader="none"/>
        </w:tabs>
        <w:spacing w:before="18"/>
        <w:ind w:left="100"/>
        <w:rPr>
          <w:b/>
        </w:rPr>
      </w:pPr>
      <w:r>
        <w:rPr>
          <w:spacing w:val="-2"/>
        </w:rPr>
        <w:t>representative:</w:t>
      </w:r>
      <w:r>
        <w:rPr>
          <w:rFonts w:asci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electronically</w:t>
      </w:r>
      <w:r>
        <w:rPr>
          <w:spacing w:val="-5"/>
        </w:rPr>
        <w:t> </w:t>
      </w:r>
      <w:r>
        <w:rPr/>
        <w:t>(via</w:t>
      </w:r>
      <w:r>
        <w:rPr>
          <w:spacing w:val="-5"/>
        </w:rPr>
        <w:t> </w:t>
      </w:r>
      <w:r>
        <w:rPr/>
        <w:t>email</w:t>
      </w:r>
      <w:r>
        <w:rPr>
          <w:spacing w:val="-5"/>
        </w:rPr>
        <w:t> </w:t>
      </w:r>
      <w:r>
        <w:rPr/>
        <w:t>message)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agreed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both</w:t>
      </w:r>
      <w:r>
        <w:rPr>
          <w:spacing w:val="-4"/>
        </w:rPr>
        <w:t> </w:t>
      </w:r>
      <w:r>
        <w:rPr>
          <w:spacing w:val="-2"/>
        </w:rPr>
        <w:t>parties.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2pt;margin-top:7.909207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909207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83" w:right="2363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30 Day Notice to Vacate (From T to L)</dc:title>
  <dcterms:created xsi:type="dcterms:W3CDTF">2022-10-21T07:12:45Z</dcterms:created>
  <dcterms:modified xsi:type="dcterms:W3CDTF">2022-10-21T07:12:45Z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