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11"/>
        </w:rPr>
        <w:t> </w:t>
      </w:r>
      <w:r>
        <w:rPr/>
        <w:t>MEXICO</w:t>
      </w:r>
      <w:r>
        <w:rPr>
          <w:spacing w:val="-8"/>
        </w:rPr>
        <w:t> </w:t>
      </w:r>
      <w:r>
        <w:rPr/>
        <w:t>THREE</w:t>
      </w:r>
      <w:r>
        <w:rPr>
          <w:spacing w:val="-9"/>
        </w:rPr>
        <w:t> </w:t>
      </w:r>
      <w:r>
        <w:rPr/>
        <w:t>(3)</w:t>
      </w:r>
      <w:r>
        <w:rPr>
          <w:spacing w:val="-8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VACATE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21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489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State:</w:t>
      </w:r>
      <w:r>
        <w:rPr>
          <w:spacing w:val="-4"/>
        </w:rPr>
        <w:t> </w:t>
      </w:r>
      <w:r>
        <w:rPr>
          <w:u w:val="thick"/>
        </w:rPr>
        <w:t>New</w:t>
      </w:r>
      <w:r>
        <w:rPr>
          <w:spacing w:val="-4"/>
          <w:u w:val="thick"/>
        </w:rPr>
        <w:t> </w:t>
      </w:r>
      <w:r>
        <w:rPr>
          <w:u w:val="thick"/>
        </w:rPr>
        <w:t>Mexico</w:t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spacing w:line="276" w:lineRule="auto" w:before="92"/>
        <w:ind w:left="100" w:right="297" w:firstLine="0"/>
        <w:jc w:val="left"/>
        <w:rPr>
          <w:b/>
          <w:sz w:val="24"/>
        </w:rPr>
      </w:pPr>
      <w:r>
        <w:rPr>
          <w:b/>
          <w:sz w:val="22"/>
        </w:rPr>
        <w:t>PLEASE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TAKE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6"/>
          <w:sz w:val="22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vacate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premises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deliver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possession to the premises within three (3) days for the following substantial violations:</w:t>
      </w:r>
    </w:p>
    <w:p>
      <w:pPr>
        <w:tabs>
          <w:tab w:pos="819" w:val="left" w:leader="none"/>
        </w:tabs>
        <w:spacing w:before="109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Unlawful action causing serious physical harm upon another </w:t>
      </w:r>
      <w:r>
        <w:rPr>
          <w:spacing w:val="-2"/>
          <w:sz w:val="24"/>
          <w:szCs w:val="24"/>
        </w:rPr>
        <w:t>person.</w:t>
      </w:r>
    </w:p>
    <w:p>
      <w:pPr>
        <w:tabs>
          <w:tab w:pos="819" w:val="left" w:leader="none"/>
        </w:tabs>
        <w:spacing w:before="5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Unlawful use of a deadly </w:t>
      </w:r>
      <w:r>
        <w:rPr>
          <w:spacing w:val="-2"/>
          <w:sz w:val="24"/>
          <w:szCs w:val="24"/>
        </w:rPr>
        <w:t>weapon.</w:t>
      </w:r>
    </w:p>
    <w:p>
      <w:pPr>
        <w:tabs>
          <w:tab w:pos="819" w:val="left" w:leader="none"/>
        </w:tabs>
        <w:spacing w:before="5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Possession, distribution, manufacture or sale of controlled </w:t>
      </w:r>
      <w:r>
        <w:rPr>
          <w:spacing w:val="-2"/>
          <w:sz w:val="24"/>
          <w:szCs w:val="24"/>
        </w:rPr>
        <w:t>substances.</w:t>
      </w:r>
    </w:p>
    <w:p>
      <w:pPr>
        <w:tabs>
          <w:tab w:pos="819" w:val="left" w:leader="none"/>
        </w:tabs>
        <w:spacing w:before="5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Intentional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or reckless damage to property in excess of </w:t>
      </w:r>
      <w:r>
        <w:rPr>
          <w:spacing w:val="-2"/>
          <w:sz w:val="24"/>
          <w:szCs w:val="24"/>
        </w:rPr>
        <w:t>$1000.00.</w:t>
      </w:r>
    </w:p>
    <w:p>
      <w:pPr>
        <w:tabs>
          <w:tab w:pos="819" w:val="left" w:leader="none"/>
        </w:tabs>
        <w:spacing w:before="5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Sexual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assault or sexual </w:t>
      </w:r>
      <w:r>
        <w:rPr>
          <w:spacing w:val="-2"/>
          <w:sz w:val="24"/>
          <w:szCs w:val="24"/>
        </w:rPr>
        <w:t>molestation.</w:t>
      </w:r>
    </w:p>
    <w:p>
      <w:pPr>
        <w:tabs>
          <w:tab w:pos="819" w:val="left" w:leader="none"/>
        </w:tabs>
        <w:spacing w:before="5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Intent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to commit theft or assault of property or vehicle on the </w:t>
      </w:r>
      <w:r>
        <w:rPr>
          <w:spacing w:val="-2"/>
          <w:sz w:val="24"/>
          <w:szCs w:val="24"/>
        </w:rPr>
        <w:t>premises.</w:t>
      </w:r>
    </w:p>
    <w:p>
      <w:pPr>
        <w:tabs>
          <w:tab w:pos="819" w:val="left" w:leader="none"/>
        </w:tabs>
        <w:spacing w:before="5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Theft or attempted theft of property by threatened use of </w:t>
      </w:r>
      <w:r>
        <w:rPr>
          <w:spacing w:val="-2"/>
          <w:sz w:val="24"/>
          <w:szCs w:val="24"/>
        </w:rPr>
        <w:t>force.</w:t>
      </w:r>
    </w:p>
    <w:p>
      <w:pPr>
        <w:tabs>
          <w:tab w:pos="819" w:val="left" w:leader="none"/>
          <w:tab w:pos="9376" w:val="left" w:leader="none"/>
        </w:tabs>
        <w:spacing w:before="51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Other Unlawful or Illegal</w:t>
      </w:r>
      <w:r>
        <w:rPr>
          <w:spacing w:val="-14"/>
          <w:sz w:val="24"/>
          <w:szCs w:val="24"/>
        </w:rPr>
        <w:t> </w:t>
      </w:r>
      <w:r>
        <w:rPr>
          <w:spacing w:val="-4"/>
          <w:sz w:val="24"/>
          <w:szCs w:val="24"/>
        </w:rPr>
        <w:t>Act: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tabs>
          <w:tab w:pos="4183" w:val="left" w:leader="none"/>
        </w:tabs>
        <w:spacing w:line="276" w:lineRule="auto" w:before="92"/>
        <w:ind w:left="100" w:right="37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tabs>
          <w:tab w:pos="5211" w:val="left" w:leader="none"/>
        </w:tabs>
        <w:spacing w:line="276" w:lineRule="auto" w:before="212"/>
        <w:ind w:left="100" w:right="297" w:firstLine="0"/>
        <w:jc w:val="left"/>
        <w:rPr>
          <w:sz w:val="24"/>
        </w:rPr>
      </w:pPr>
      <w:r>
        <w:rPr>
          <w:sz w:val="24"/>
        </w:rPr>
        <w:t>You and all other occupants must move out and deliver possession of the premises to the undersigned Landlord by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 If you fail to move out and deliver possession of the premises, legal action will be taken to evict you from the premises and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recover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unpaid</w:t>
      </w:r>
      <w:r>
        <w:rPr>
          <w:spacing w:val="-4"/>
          <w:sz w:val="24"/>
        </w:rPr>
        <w:t> </w:t>
      </w:r>
      <w:r>
        <w:rPr>
          <w:sz w:val="24"/>
        </w:rPr>
        <w:t>rent,</w:t>
      </w:r>
      <w:r>
        <w:rPr>
          <w:spacing w:val="-4"/>
          <w:sz w:val="24"/>
        </w:rPr>
        <w:t> </w:t>
      </w:r>
      <w:r>
        <w:rPr>
          <w:sz w:val="24"/>
        </w:rPr>
        <w:t>costs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damages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any,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other remedies available under New Mexico law.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9"/>
        </w:rPr>
        <w:t> </w:t>
      </w:r>
      <w:hyperlink r:id="rId5">
        <w:r>
          <w:rPr/>
          <w:t>NM</w:t>
        </w:r>
        <w:r>
          <w:rPr>
            <w:spacing w:val="-5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47-8</w:t>
        </w:r>
      </w:hyperlink>
      <w:r>
        <w:rPr/>
        <w:t>-</w:t>
      </w:r>
      <w:r>
        <w:rPr>
          <w:spacing w:val="-5"/>
        </w:rPr>
        <w:t>3.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95528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5528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616;mso-wrap-distance-left:0;mso-wrap-distance-right:0" id="docshape3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7104;mso-wrap-distance-left:0;mso-wrap-distance-right:0" id="docshape4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00"/>
        </w:sectPr>
      </w:pPr>
    </w:p>
    <w:p>
      <w:pPr>
        <w:pStyle w:val="Heading1"/>
        <w:spacing w:line="276" w:lineRule="auto" w:before="71"/>
        <w:ind w:left="3717" w:right="236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8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51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198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/>
        <w:t>County,</w:t>
      </w:r>
      <w:r>
        <w:rPr>
          <w:spacing w:val="-16"/>
        </w:rPr>
        <w:t> </w:t>
      </w:r>
      <w:r>
        <w:rPr/>
        <w:t>New Mexico,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9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spacing w:line="259" w:lineRule="auto"/>
        <w:ind w:left="1125" w:right="630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40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 AND mailing a copy addressed to the Tenant;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54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00" w:right="297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Mexico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31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New Mexico.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9326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406" w:right="668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06" w:right="1448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8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3 Day Notice to Vacate (Illegal Conduct/Substantial Damage)</dc:title>
  <dcterms:created xsi:type="dcterms:W3CDTF">2022-11-01T07:18:54Z</dcterms:created>
  <dcterms:modified xsi:type="dcterms:W3CDTF">2022-11-01T07:18:54Z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