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OREGON</w:t>
      </w:r>
      <w:r>
        <w:rPr>
          <w:spacing w:val="-8"/>
        </w:rPr>
        <w:t> </w:t>
      </w:r>
      <w:r>
        <w:rPr/>
        <w:t>TWENTY</w:t>
      </w:r>
      <w:r>
        <w:rPr>
          <w:spacing w:val="-5"/>
        </w:rPr>
        <w:t> </w:t>
      </w:r>
      <w:r>
        <w:rPr/>
        <w:t>FOUR</w:t>
      </w:r>
      <w:r>
        <w:rPr>
          <w:spacing w:val="-5"/>
        </w:rPr>
        <w:t> </w:t>
      </w:r>
      <w:r>
        <w:rPr/>
        <w:t>(24)</w:t>
      </w:r>
      <w:r>
        <w:rPr>
          <w:spacing w:val="-6"/>
        </w:rPr>
        <w:t> </w:t>
      </w:r>
      <w:r>
        <w:rPr/>
        <w:t>HOUR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BodyText"/>
        <w:tabs>
          <w:tab w:pos="9327" w:val="left" w:leader="none"/>
          <w:tab w:pos="9378" w:val="left" w:leader="none"/>
        </w:tabs>
        <w:spacing w:line="276" w:lineRule="auto"/>
        <w:ind w:left="100" w:right="15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 ANY AND ALL 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963" w:val="left" w:leader="none"/>
          <w:tab w:pos="5270" w:val="left" w:leader="none"/>
          <w:tab w:pos="6919" w:val="left" w:leader="none"/>
          <w:tab w:pos="9391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Oregon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3"/>
        <w:ind w:left="100" w:right="298" w:firstLine="0"/>
        <w:jc w:val="left"/>
        <w:rPr>
          <w:sz w:val="24"/>
        </w:rPr>
      </w:pPr>
      <w:r>
        <w:rPr>
          <w:sz w:val="22"/>
        </w:rPr>
        <w:t>PLEASE</w:t>
      </w:r>
      <w:r>
        <w:rPr>
          <w:spacing w:val="-5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violated the terms and conditions of your lease agreement in the following manner:</w:t>
      </w:r>
    </w:p>
    <w:p>
      <w:pPr>
        <w:pStyle w:val="BodyText"/>
        <w:spacing w:before="7"/>
        <w:rPr>
          <w:sz w:val="21"/>
        </w:rPr>
      </w:pPr>
    </w:p>
    <w:p>
      <w:pPr>
        <w:tabs>
          <w:tab w:pos="799" w:val="left" w:leader="none"/>
        </w:tabs>
        <w:spacing w:line="232" w:lineRule="auto" w:before="1"/>
        <w:ind w:left="820" w:right="620" w:hanging="72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Committing substantially the same act or omissions that constituted a prior notice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noncompliance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sharing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alcohol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drugs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at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premises,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which recurred within six (6) months.</w:t>
      </w:r>
    </w:p>
    <w:p>
      <w:pPr>
        <w:pStyle w:val="BodyText"/>
        <w:spacing w:before="11"/>
        <w:rPr>
          <w:sz w:val="37"/>
        </w:rPr>
      </w:pPr>
    </w:p>
    <w:p>
      <w:pPr>
        <w:tabs>
          <w:tab w:pos="4183" w:val="left" w:leader="none"/>
        </w:tabs>
        <w:spacing w:line="276" w:lineRule="auto" w:before="0"/>
        <w:ind w:left="100" w:right="298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spacing w:before="7"/>
        <w:rPr>
          <w:sz w:val="27"/>
        </w:rPr>
      </w:pPr>
    </w:p>
    <w:p>
      <w:pPr>
        <w:tabs>
          <w:tab w:pos="1968" w:val="left" w:leader="none"/>
          <w:tab w:pos="5264" w:val="left" w:leader="none"/>
        </w:tabs>
        <w:spacing w:line="276" w:lineRule="auto" w:before="0"/>
        <w:ind w:left="100" w:right="326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twenty</w:t>
      </w:r>
      <w:r>
        <w:rPr>
          <w:spacing w:val="-4"/>
          <w:sz w:val="24"/>
        </w:rPr>
        <w:t> </w:t>
      </w:r>
      <w:r>
        <w:rPr>
          <w:sz w:val="24"/>
        </w:rPr>
        <w:t>four</w:t>
      </w:r>
      <w:r>
        <w:rPr>
          <w:spacing w:val="-4"/>
          <w:sz w:val="24"/>
        </w:rPr>
        <w:t> </w:t>
      </w:r>
      <w:r>
        <w:rPr>
          <w:sz w:val="24"/>
        </w:rPr>
        <w:t>(24)</w:t>
      </w:r>
      <w:r>
        <w:rPr>
          <w:spacing w:val="-4"/>
          <w:sz w:val="24"/>
        </w:rPr>
        <w:t> </w:t>
      </w:r>
      <w:r>
        <w:rPr>
          <w:sz w:val="24"/>
        </w:rPr>
        <w:t>hours, at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(am/pm)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00" w:right="16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Oregon law.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hyperlink r:id="rId5">
        <w:r>
          <w:rPr/>
          <w:t>OR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90.</w:t>
        </w:r>
      </w:hyperlink>
      <w:r>
        <w:rPr>
          <w:spacing w:val="-2"/>
        </w:rPr>
        <w:t>398(3).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00266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00266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232.35pt;height:.1pt;mso-position-horizontal-relative:page;mso-position-vertical-relative:paragraph;z-index:-15727104;mso-wrap-distance-left:0;mso-wrap-distance-right:0" id="docshape4" coordorigin="1440,316" coordsize="4647,0" path="m1440,316l6086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60"/>
        </w:sectPr>
      </w:pPr>
    </w:p>
    <w:p>
      <w:pPr>
        <w:pStyle w:val="Heading1"/>
        <w:spacing w:line="276" w:lineRule="auto" w:before="80"/>
        <w:ind w:left="3717" w:right="230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2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5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4280" w:val="left" w:leader="none"/>
          <w:tab w:pos="5235" w:val="left" w:leader="none"/>
          <w:tab w:pos="8291" w:val="left" w:leader="none"/>
        </w:tabs>
        <w:spacing w:line="276" w:lineRule="auto"/>
        <w:ind w:left="100" w:right="708"/>
      </w:pPr>
      <w:r>
        <w:rPr>
          <w:rFonts w:ascii="Times New Roman"/>
          <w:u w:val="single"/>
        </w:rPr>
        <w:tab/>
        <w:tab/>
      </w:r>
      <w:r>
        <w:rPr/>
        <w:t>, </w:t>
      </w:r>
      <w:r>
        <w:rPr>
          <w:rFonts w:ascii="Times New Roman"/>
          <w:u w:val="single"/>
        </w:rPr>
        <w:tab/>
      </w:r>
      <w:r>
        <w:rPr/>
        <w:t>in</w:t>
      </w:r>
      <w:r>
        <w:rPr>
          <w:spacing w:val="-16"/>
        </w:rPr>
        <w:t> </w:t>
      </w:r>
      <w:r>
        <w:rPr/>
        <w:t>the County of </w:t>
      </w:r>
      <w:r>
        <w:rPr>
          <w:rFonts w:ascii="Times New Roman"/>
          <w:u w:val="single"/>
        </w:rPr>
        <w:tab/>
      </w:r>
      <w:r>
        <w:rPr/>
        <w:t>, Oregon by: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/>
        <w:ind w:left="1125" w:right="149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448" w:hanging="904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(if agreed to in writing), there being no other persons located on the premises,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ind w:left="161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6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addressed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Tenant.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100" w:right="298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Oregon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/>
        <w:ind w:left="100" w:right="11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Oregon.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77754pt;width:165.1pt;height:.1pt;mso-position-horizontal-relative:page;mso-position-vertical-relative:paragraph;z-index:-15726592;mso-wrap-distance-left:0;mso-wrap-distance-right:0" id="docshape5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4407" w:right="3605"/>
        <w:jc w:val="center"/>
      </w:pPr>
      <w:r>
        <w:rPr/>
        <w:t>(PRINT</w:t>
      </w:r>
      <w:r>
        <w:rPr>
          <w:spacing w:val="-6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8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2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963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2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24 Hour Notice to Vacate (Repeat Offense in Alcohol/Drug Free Housing)</dc:title>
  <dcterms:created xsi:type="dcterms:W3CDTF">2023-04-24T22:56:03Z</dcterms:created>
  <dcterms:modified xsi:type="dcterms:W3CDTF">2023-04-24T22:56:03Z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</Properties>
</file>