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2"/>
        </w:rPr>
        <w:t>PENNSYLVANIA</w:t>
      </w:r>
      <w:r>
        <w:rPr>
          <w:spacing w:val="-19"/>
        </w:rPr>
        <w:t> </w:t>
      </w:r>
      <w:r>
        <w:rPr>
          <w:spacing w:val="-2"/>
        </w:rPr>
        <w:t>THIRTY</w:t>
      </w:r>
      <w:r>
        <w:rPr>
          <w:spacing w:val="-11"/>
        </w:rPr>
        <w:t> </w:t>
      </w:r>
      <w:r>
        <w:rPr>
          <w:spacing w:val="-2"/>
        </w:rPr>
        <w:t>(30)</w:t>
      </w:r>
      <w:r>
        <w:rPr>
          <w:spacing w:val="-7"/>
        </w:rPr>
        <w:t> </w:t>
      </w:r>
      <w:r>
        <w:rPr>
          <w:spacing w:val="-2"/>
        </w:rPr>
        <w:t>DAY</w:t>
      </w:r>
      <w:r>
        <w:rPr>
          <w:spacing w:val="-12"/>
        </w:rPr>
        <w:t> </w:t>
      </w:r>
      <w:r>
        <w:rPr>
          <w:spacing w:val="-2"/>
        </w:rPr>
        <w:t>NOTICE</w:t>
      </w:r>
      <w:r>
        <w:rPr>
          <w:spacing w:val="-7"/>
        </w:rPr>
        <w:t> </w:t>
      </w:r>
      <w:r>
        <w:rPr>
          <w:spacing w:val="-2"/>
        </w:rPr>
        <w:t>TO</w:t>
      </w:r>
      <w:r>
        <w:rPr>
          <w:spacing w:val="-7"/>
        </w:rPr>
        <w:t> </w:t>
      </w:r>
      <w:r>
        <w:rPr>
          <w:spacing w:val="-2"/>
        </w:rPr>
        <w:t>COMPLY</w:t>
      </w:r>
      <w:r>
        <w:rPr>
          <w:spacing w:val="-11"/>
        </w:rPr>
        <w:t> </w:t>
      </w:r>
      <w:r>
        <w:rPr>
          <w:spacing w:val="-2"/>
        </w:rPr>
        <w:t>OR</w:t>
      </w:r>
      <w:r>
        <w:rPr>
          <w:spacing w:val="-7"/>
        </w:rPr>
        <w:t> </w:t>
      </w:r>
      <w:r>
        <w:rPr>
          <w:spacing w:val="-2"/>
        </w:rPr>
        <w:t>VACATE</w:t>
      </w:r>
    </w:p>
    <w:p>
      <w:pPr>
        <w:pStyle w:val="BodyText"/>
        <w:spacing w:before="11"/>
        <w:rPr>
          <w:b/>
          <w:sz w:val="36"/>
        </w:rPr>
      </w:pPr>
    </w:p>
    <w:p>
      <w:pPr>
        <w:tabs>
          <w:tab w:pos="9323" w:val="left" w:leader="none"/>
          <w:tab w:pos="9378" w:val="left" w:leader="none"/>
        </w:tabs>
        <w:spacing w:line="276" w:lineRule="auto" w:before="0"/>
        <w:ind w:left="100" w:right="19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1689" w:val="left" w:leader="none"/>
          <w:tab w:pos="4818" w:val="left" w:leader="none"/>
          <w:tab w:pos="9355"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8"/>
          <w:sz w:val="22"/>
        </w:rPr>
        <w:t> </w:t>
      </w:r>
      <w:r>
        <w:rPr>
          <w:sz w:val="22"/>
        </w:rPr>
        <w:t>State:</w:t>
      </w:r>
      <w:r>
        <w:rPr>
          <w:spacing w:val="-6"/>
          <w:sz w:val="22"/>
        </w:rPr>
        <w:t> </w:t>
      </w:r>
      <w:r>
        <w:rPr>
          <w:sz w:val="22"/>
          <w:u w:val="thick"/>
        </w:rPr>
        <w:t>Pennsylvania</w:t>
      </w:r>
      <w:r>
        <w:rPr>
          <w:sz w:val="22"/>
        </w:rPr>
        <w:t>,</w:t>
      </w:r>
      <w:r>
        <w:rPr>
          <w:spacing w:val="-6"/>
          <w:sz w:val="22"/>
        </w:rPr>
        <w:t> </w:t>
      </w:r>
      <w:r>
        <w:rPr>
          <w:sz w:val="22"/>
        </w:rPr>
        <w:t>Zip</w:t>
      </w:r>
      <w:r>
        <w:rPr>
          <w:spacing w:val="-5"/>
          <w:sz w:val="22"/>
        </w:rPr>
        <w:t> </w:t>
      </w:r>
      <w:r>
        <w:rPr>
          <w:spacing w:val="-2"/>
          <w:sz w:val="22"/>
        </w:rPr>
        <w:t>Code:</w:t>
      </w:r>
      <w:r>
        <w:rPr>
          <w:rFonts w:ascii="Times New Roman"/>
          <w:sz w:val="22"/>
          <w:u w:val="single"/>
        </w:rPr>
        <w:tab/>
      </w:r>
    </w:p>
    <w:p>
      <w:pPr>
        <w:pStyle w:val="BodyText"/>
        <w:spacing w:before="3"/>
        <w:rPr>
          <w:rFonts w:ascii="Times New Roman"/>
          <w:sz w:val="18"/>
        </w:rPr>
      </w:pPr>
    </w:p>
    <w:p>
      <w:pPr>
        <w:pStyle w:val="BodyText"/>
        <w:spacing w:line="276" w:lineRule="auto" w:before="92"/>
        <w:ind w:left="100" w:right="35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819" w:val="left" w:leader="none"/>
        </w:tabs>
        <w:spacing w:before="135"/>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Failing to maintain the premises in a clean and sanitary </w:t>
      </w:r>
      <w:r>
        <w:rPr>
          <w:spacing w:val="-2"/>
        </w:rPr>
        <w:t>manner</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Unauthorized occupants living in the rental </w:t>
      </w:r>
      <w:r>
        <w:rPr>
          <w:spacing w:val="-4"/>
        </w:rPr>
        <w:t>unit</w:t>
      </w:r>
    </w:p>
    <w:p>
      <w:pPr>
        <w:pStyle w:val="BodyText"/>
        <w:tabs>
          <w:tab w:pos="799" w:val="left" w:leader="none"/>
        </w:tabs>
        <w:spacing w:before="50"/>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Parking in an unauthorized area on the </w:t>
      </w:r>
      <w:r>
        <w:rPr>
          <w:spacing w:val="-2"/>
        </w:rPr>
        <w:t>premises</w:t>
      </w:r>
    </w:p>
    <w:p>
      <w:pPr>
        <w:pStyle w:val="BodyText"/>
        <w:tabs>
          <w:tab w:pos="799" w:val="left" w:leader="none"/>
        </w:tabs>
        <w:spacing w:before="42"/>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Unreasonably refusing to allow landlord access to the rental </w:t>
      </w:r>
      <w:r>
        <w:rPr>
          <w:spacing w:val="-2"/>
        </w:rPr>
        <w:t>property</w:t>
      </w:r>
    </w:p>
    <w:p>
      <w:pPr>
        <w:pStyle w:val="BodyText"/>
        <w:tabs>
          <w:tab w:pos="799" w:val="left" w:leader="none"/>
          <w:tab w:pos="9463" w:val="left" w:leader="none"/>
        </w:tabs>
        <w:spacing w:before="41"/>
        <w:ind w:left="100"/>
        <w:rPr>
          <w:rFonts w:ascii="Times New Roman" w:hAnsi="Times New Roman" w:cs="Times New Roman" w:eastAsia="Times New Roman"/>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Other</w:t>
      </w:r>
      <w:r>
        <w:rPr>
          <w:spacing w:val="-2"/>
        </w:rPr>
        <w:t> </w:t>
      </w:r>
      <w:r>
        <w:rPr/>
        <w:t>violation of the </w:t>
      </w:r>
      <w:r>
        <w:rPr>
          <w:spacing w:val="-2"/>
        </w:rPr>
        <w:t>Lease:</w:t>
      </w:r>
      <w:r>
        <w:rPr>
          <w:rFonts w:ascii="Times New Roman" w:hAnsi="Times New Roman" w:cs="Times New Roman" w:eastAsia="Times New Roman"/>
          <w:u w:val="single"/>
        </w:rPr>
        <w:tab/>
      </w:r>
    </w:p>
    <w:p>
      <w:pPr>
        <w:pStyle w:val="BodyText"/>
        <w:rPr>
          <w:rFonts w:ascii="Times New Roman"/>
          <w:sz w:val="19"/>
        </w:rPr>
      </w:pPr>
    </w:p>
    <w:p>
      <w:pPr>
        <w:pStyle w:val="BodyText"/>
        <w:tabs>
          <w:tab w:pos="4183" w:val="left" w:leader="none"/>
        </w:tabs>
        <w:spacing w:line="276" w:lineRule="auto" w:before="92"/>
        <w:ind w:left="100" w:right="35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rPr>
          <w:sz w:val="23"/>
        </w:rPr>
      </w:pPr>
    </w:p>
    <w:p>
      <w:pPr>
        <w:pStyle w:val="BodyText"/>
        <w:tabs>
          <w:tab w:pos="8292" w:val="left" w:leader="none"/>
        </w:tabs>
        <w:spacing w:line="276" w:lineRule="auto"/>
        <w:ind w:left="100" w:right="232"/>
      </w:pPr>
      <w:r>
        <w:rPr/>
        <w:t>Please take notice that you and all other occupants must adequately remedy the lease violations</w:t>
      </w:r>
      <w:r>
        <w:rPr>
          <w:spacing w:val="-3"/>
        </w:rPr>
        <w:t> </w:t>
      </w:r>
      <w:r>
        <w:rPr/>
        <w:t>noted</w:t>
      </w:r>
      <w:r>
        <w:rPr>
          <w:spacing w:val="-3"/>
        </w:rPr>
        <w:t> </w:t>
      </w:r>
      <w:r>
        <w:rPr/>
        <w:t>above</w:t>
      </w:r>
      <w:r>
        <w:rPr>
          <w:spacing w:val="-3"/>
        </w:rPr>
        <w:t> </w:t>
      </w: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 the undersigned Landlord within thirty (30) days, on </w:t>
      </w:r>
      <w:r>
        <w:rPr>
          <w:rFonts w:ascii="Times New Roman"/>
          <w:u w:val="single"/>
        </w:rPr>
        <w:tab/>
      </w:r>
      <w:r>
        <w:rPr>
          <w:spacing w:val="-10"/>
        </w:rPr>
        <w:t>.</w:t>
      </w:r>
    </w:p>
    <w:p>
      <w:pPr>
        <w:pStyle w:val="BodyText"/>
        <w:spacing w:before="4"/>
        <w:rPr>
          <w:sz w:val="25"/>
        </w:rPr>
      </w:pPr>
    </w:p>
    <w:p>
      <w:pPr>
        <w:pStyle w:val="BodyText"/>
        <w:spacing w:line="276" w:lineRule="auto"/>
        <w:ind w:left="100" w:right="19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Pennsylvania law.</w:t>
      </w:r>
    </w:p>
    <w:p>
      <w:pPr>
        <w:pStyle w:val="BodyText"/>
        <w:spacing w:before="2"/>
        <w:rPr>
          <w:sz w:val="32"/>
        </w:rPr>
      </w:pPr>
    </w:p>
    <w:p>
      <w:pPr>
        <w:spacing w:before="0"/>
        <w:ind w:left="100" w:right="0" w:firstLine="0"/>
        <w:jc w:val="left"/>
        <w:rPr>
          <w:b/>
          <w:sz w:val="22"/>
        </w:rPr>
      </w:pPr>
      <w:r>
        <w:rPr>
          <w:b/>
          <w:sz w:val="22"/>
        </w:rPr>
        <w:t>THIS</w:t>
      </w:r>
      <w:r>
        <w:rPr>
          <w:b/>
          <w:spacing w:val="-8"/>
          <w:sz w:val="22"/>
        </w:rPr>
        <w:t> </w:t>
      </w:r>
      <w:r>
        <w:rPr>
          <w:b/>
          <w:sz w:val="22"/>
        </w:rPr>
        <w:t>NOTICE</w:t>
      </w:r>
      <w:r>
        <w:rPr>
          <w:b/>
          <w:spacing w:val="-5"/>
          <w:sz w:val="22"/>
        </w:rPr>
        <w:t> </w:t>
      </w:r>
      <w:r>
        <w:rPr>
          <w:b/>
          <w:sz w:val="22"/>
        </w:rPr>
        <w:t>IS</w:t>
      </w:r>
      <w:r>
        <w:rPr>
          <w:b/>
          <w:spacing w:val="-5"/>
          <w:sz w:val="22"/>
        </w:rPr>
        <w:t> </w:t>
      </w:r>
      <w:r>
        <w:rPr>
          <w:b/>
          <w:sz w:val="22"/>
        </w:rPr>
        <w:t>IN</w:t>
      </w:r>
      <w:r>
        <w:rPr>
          <w:b/>
          <w:spacing w:val="-13"/>
          <w:sz w:val="22"/>
        </w:rPr>
        <w:t> </w:t>
      </w:r>
      <w:r>
        <w:rPr>
          <w:b/>
          <w:sz w:val="22"/>
        </w:rPr>
        <w:t>ACCORDANCE</w:t>
      </w:r>
      <w:r>
        <w:rPr>
          <w:b/>
          <w:spacing w:val="-5"/>
          <w:sz w:val="22"/>
        </w:rPr>
        <w:t> </w:t>
      </w:r>
      <w:r>
        <w:rPr>
          <w:b/>
          <w:sz w:val="22"/>
        </w:rPr>
        <w:t>WITH</w:t>
      </w:r>
      <w:r>
        <w:rPr>
          <w:b/>
          <w:spacing w:val="3"/>
          <w:sz w:val="22"/>
        </w:rPr>
        <w:t> </w:t>
      </w:r>
      <w:hyperlink r:id="rId5">
        <w:r>
          <w:rPr>
            <w:b/>
            <w:sz w:val="22"/>
          </w:rPr>
          <w:t>68</w:t>
        </w:r>
        <w:r>
          <w:rPr>
            <w:b/>
            <w:spacing w:val="-6"/>
            <w:sz w:val="22"/>
          </w:rPr>
          <w:t> </w:t>
        </w:r>
        <w:r>
          <w:rPr>
            <w:b/>
            <w:sz w:val="22"/>
          </w:rPr>
          <w:t>PA</w:t>
        </w:r>
        <w:r>
          <w:rPr>
            <w:b/>
            <w:spacing w:val="-12"/>
            <w:sz w:val="22"/>
          </w:rPr>
          <w:t> </w:t>
        </w:r>
        <w:r>
          <w:rPr>
            <w:b/>
            <w:sz w:val="22"/>
          </w:rPr>
          <w:t>Stat</w:t>
        </w:r>
      </w:hyperlink>
      <w:r>
        <w:rPr>
          <w:b/>
          <w:spacing w:val="3"/>
          <w:sz w:val="22"/>
        </w:rPr>
        <w:t> </w:t>
      </w:r>
      <w:hyperlink r:id="rId6">
        <w:r>
          <w:rPr>
            <w:b/>
            <w:sz w:val="22"/>
          </w:rPr>
          <w:t>§</w:t>
        </w:r>
        <w:r>
          <w:rPr>
            <w:b/>
            <w:spacing w:val="-5"/>
            <w:sz w:val="22"/>
          </w:rPr>
          <w:t> </w:t>
        </w:r>
        <w:r>
          <w:rPr>
            <w:b/>
            <w:spacing w:val="-2"/>
            <w:sz w:val="22"/>
          </w:rPr>
          <w:t>501(b)</w:t>
        </w:r>
      </w:hyperlink>
      <w:r>
        <w:rPr>
          <w:b/>
          <w:spacing w:val="-2"/>
          <w:sz w:val="22"/>
        </w:rPr>
        <w:t>.</w:t>
      </w:r>
    </w:p>
    <w:p>
      <w:pPr>
        <w:pStyle w:val="BodyText"/>
        <w:rPr>
          <w:b/>
        </w:rPr>
      </w:pPr>
    </w:p>
    <w:p>
      <w:pPr>
        <w:tabs>
          <w:tab w:pos="1813" w:val="left" w:leader="none"/>
          <w:tab w:pos="4439" w:val="left" w:leader="none"/>
          <w:tab w:pos="5346" w:val="left" w:leader="none"/>
        </w:tabs>
        <w:spacing w:before="146"/>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72554pt;width:226.2pt;height:.1pt;mso-position-horizontal-relative:page;mso-position-vertical-relative:paragraph;z-index:-15728640;mso-wrap-distance-left:0;mso-wrap-distance-right:0" id="docshape1" coordorigin="1440,171" coordsize="4524,0" path="m1440,171l5964,171e" filled="false" stroked="true" strokeweight=".693pt" strokecolor="#000000">
            <v:path arrowok="t"/>
            <v:stroke dashstyle="solid"/>
            <w10:wrap type="topAndBottom"/>
          </v:shape>
        </w:pict>
      </w:r>
      <w:r>
        <w:rPr/>
        <w:pict>
          <v:shape style="position:absolute;margin-left:324pt;margin-top:8.572554pt;width:207.9pt;height:.1pt;mso-position-horizontal-relative:page;mso-position-vertical-relative:paragraph;z-index:-15728128;mso-wrap-distance-left:0;mso-wrap-distance-right:0" id="docshape2" coordorigin="6480,171" coordsize="4158,0" path="m6480,171l10637,171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86pt;width:232.35pt;height:.1pt;mso-position-horizontal-relative:page;mso-position-vertical-relative:paragraph;z-index:-15727104;mso-wrap-distance-left:0;mso-wrap-distance-right:0" id="docshape4"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20"/>
        </w:sectPr>
      </w:pPr>
    </w:p>
    <w:p>
      <w:pPr>
        <w:spacing w:line="276" w:lineRule="auto" w:before="71"/>
        <w:ind w:left="3031" w:right="230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440" w:val="left" w:leader="none"/>
        </w:tabs>
        <w:spacing w:before="0"/>
        <w:ind w:left="100"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6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9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6213" w:val="left" w:leader="none"/>
          <w:tab w:pos="8636" w:val="left" w:leader="none"/>
        </w:tabs>
        <w:spacing w:line="276" w:lineRule="auto" w:before="0"/>
        <w:ind w:left="100" w:right="190" w:firstLine="0"/>
        <w:jc w:val="left"/>
        <w:rPr>
          <w:sz w:val="22"/>
        </w:rPr>
      </w:pPr>
      <w:r>
        <w:rPr>
          <w:rFonts w:ascii="Times New Roman"/>
          <w:sz w:val="22"/>
          <w:u w:val="single"/>
        </w:rPr>
        <w:tab/>
      </w:r>
      <w:r>
        <w:rPr>
          <w:sz w:val="22"/>
        </w:rPr>
        <w:t>,in </w:t>
      </w:r>
      <w:r>
        <w:rPr>
          <w:rFonts w:ascii="Times New Roman"/>
          <w:sz w:val="22"/>
          <w:u w:val="single"/>
        </w:rPr>
        <w:tab/>
      </w:r>
      <w:r>
        <w:rPr>
          <w:spacing w:val="-4"/>
          <w:sz w:val="22"/>
        </w:rPr>
        <w:t>County, </w:t>
      </w:r>
      <w:r>
        <w:rPr>
          <w:sz w:val="22"/>
          <w:u w:val="thick"/>
        </w:rPr>
        <w:t>Pennsylvania,</w:t>
      </w:r>
      <w:r>
        <w:rPr>
          <w:sz w:val="22"/>
        </w:rPr>
        <w:t> by:</w:t>
      </w:r>
    </w:p>
    <w:p>
      <w:pPr>
        <w:pStyle w:val="BodyText"/>
      </w:pPr>
    </w:p>
    <w:p>
      <w:pPr>
        <w:pStyle w:val="BodyText"/>
        <w:spacing w:before="5"/>
        <w:rPr>
          <w:sz w:val="25"/>
        </w:rPr>
      </w:pPr>
    </w:p>
    <w:p>
      <w:pPr>
        <w:tabs>
          <w:tab w:pos="819" w:val="left" w:leader="none"/>
          <w:tab w:pos="7982" w:val="left" w:leader="none"/>
        </w:tabs>
        <w:spacing w:line="259" w:lineRule="auto" w:before="0"/>
        <w:ind w:left="1125" w:right="238" w:hanging="965"/>
        <w:jc w:val="left"/>
        <w:rPr>
          <w:b/>
          <w:sz w:val="22"/>
        </w:rPr>
      </w:pPr>
      <w:r>
        <w:rPr>
          <w:rFonts w:ascii="MS PGothic" w:hAnsi="MS PGothic"/>
          <w:spacing w:val="-10"/>
          <w:sz w:val="22"/>
        </w:rPr>
        <w:t>◯</w:t>
      </w:r>
      <w:r>
        <w:rPr>
          <w:rFonts w:ascii="MS PGothic" w:hAnsi="MS PGothic"/>
          <w:sz w:val="22"/>
        </w:rPr>
        <w:tab/>
      </w:r>
      <w:r>
        <w:rPr>
          <w:sz w:val="22"/>
        </w:rPr>
        <w:t>a) 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spacing w:before="8"/>
        <w:rPr>
          <w:b/>
          <w:sz w:val="25"/>
        </w:rPr>
      </w:pPr>
    </w:p>
    <w:p>
      <w:pPr>
        <w:tabs>
          <w:tab w:pos="819" w:val="left" w:leader="none"/>
        </w:tabs>
        <w:spacing w:before="0"/>
        <w:ind w:left="100" w:right="0" w:firstLine="0"/>
        <w:jc w:val="left"/>
        <w:rPr>
          <w:b/>
          <w:sz w:val="22"/>
        </w:rPr>
      </w:pPr>
      <w:r>
        <w:rPr>
          <w:rFonts w:ascii="MS PGothic" w:hAnsi="MS PGothic"/>
          <w:spacing w:val="-10"/>
          <w:sz w:val="22"/>
        </w:rPr>
        <w:t>◯</w:t>
      </w:r>
      <w:r>
        <w:rPr>
          <w:rFonts w:ascii="MS PGothic" w:hAnsi="MS PGothic"/>
          <w:sz w:val="22"/>
        </w:rPr>
        <w:tab/>
      </w:r>
      <w:r>
        <w:rPr>
          <w:sz w:val="22"/>
        </w:rPr>
        <w:t>b)</w:t>
      </w:r>
      <w:r>
        <w:rPr>
          <w:spacing w:val="-7"/>
          <w:sz w:val="22"/>
        </w:rPr>
        <w:t> </w:t>
      </w:r>
      <w:r>
        <w:rPr>
          <w:sz w:val="22"/>
        </w:rPr>
        <w:t>leaving</w:t>
      </w:r>
      <w:r>
        <w:rPr>
          <w:spacing w:val="-5"/>
          <w:sz w:val="22"/>
        </w:rPr>
        <w:t> </w:t>
      </w:r>
      <w:r>
        <w:rPr>
          <w:sz w:val="22"/>
        </w:rPr>
        <w:t>the</w:t>
      </w:r>
      <w:r>
        <w:rPr>
          <w:spacing w:val="-5"/>
          <w:sz w:val="22"/>
        </w:rPr>
        <w:t> </w:t>
      </w:r>
      <w:r>
        <w:rPr>
          <w:sz w:val="22"/>
        </w:rPr>
        <w:t>notice</w:t>
      </w:r>
      <w:r>
        <w:rPr>
          <w:spacing w:val="-5"/>
          <w:sz w:val="22"/>
        </w:rPr>
        <w:t> </w:t>
      </w:r>
      <w:r>
        <w:rPr>
          <w:sz w:val="22"/>
        </w:rPr>
        <w:t>at</w:t>
      </w:r>
      <w:r>
        <w:rPr>
          <w:spacing w:val="-5"/>
          <w:sz w:val="22"/>
        </w:rPr>
        <w:t> </w:t>
      </w:r>
      <w:r>
        <w:rPr>
          <w:sz w:val="22"/>
        </w:rPr>
        <w:t>the</w:t>
      </w:r>
      <w:r>
        <w:rPr>
          <w:spacing w:val="-5"/>
          <w:sz w:val="22"/>
        </w:rPr>
        <w:t> </w:t>
      </w:r>
      <w:r>
        <w:rPr>
          <w:sz w:val="22"/>
        </w:rPr>
        <w:t>principal</w:t>
      </w:r>
      <w:r>
        <w:rPr>
          <w:spacing w:val="-5"/>
          <w:sz w:val="22"/>
        </w:rPr>
        <w:t> </w:t>
      </w:r>
      <w:r>
        <w:rPr>
          <w:sz w:val="22"/>
        </w:rPr>
        <w:t>building</w:t>
      </w:r>
      <w:r>
        <w:rPr>
          <w:spacing w:val="-5"/>
          <w:sz w:val="22"/>
        </w:rPr>
        <w:t> </w:t>
      </w:r>
      <w:r>
        <w:rPr>
          <w:sz w:val="22"/>
        </w:rPr>
        <w:t>on</w:t>
      </w:r>
      <w:r>
        <w:rPr>
          <w:spacing w:val="-5"/>
          <w:sz w:val="22"/>
        </w:rPr>
        <w:t> </w:t>
      </w:r>
      <w:r>
        <w:rPr>
          <w:sz w:val="22"/>
        </w:rPr>
        <w:t>the</w:t>
      </w:r>
      <w:r>
        <w:rPr>
          <w:spacing w:val="-5"/>
          <w:sz w:val="22"/>
        </w:rPr>
        <w:t> </w:t>
      </w:r>
      <w:r>
        <w:rPr>
          <w:sz w:val="22"/>
        </w:rPr>
        <w:t>premises;</w:t>
      </w:r>
      <w:r>
        <w:rPr>
          <w:spacing w:val="-4"/>
          <w:sz w:val="22"/>
        </w:rPr>
        <w:t> </w:t>
      </w:r>
      <w:r>
        <w:rPr>
          <w:b/>
          <w:spacing w:val="-5"/>
          <w:sz w:val="22"/>
        </w:rPr>
        <w:t>OR</w:t>
      </w:r>
    </w:p>
    <w:p>
      <w:pPr>
        <w:pStyle w:val="BodyText"/>
        <w:spacing w:before="1"/>
        <w:rPr>
          <w:b/>
          <w:sz w:val="26"/>
        </w:rPr>
      </w:pPr>
    </w:p>
    <w:p>
      <w:pPr>
        <w:tabs>
          <w:tab w:pos="819" w:val="left" w:leader="none"/>
        </w:tabs>
        <w:spacing w:line="259" w:lineRule="auto" w:before="0"/>
        <w:ind w:left="1064" w:right="398" w:hanging="965"/>
        <w:jc w:val="left"/>
        <w:rPr>
          <w:sz w:val="22"/>
        </w:rPr>
      </w:pPr>
      <w:r>
        <w:rPr>
          <w:rFonts w:ascii="MS PGothic" w:hAnsi="MS PGothic"/>
          <w:spacing w:val="-10"/>
          <w:sz w:val="22"/>
        </w:rPr>
        <w:t>◯</w:t>
      </w:r>
      <w:r>
        <w:rPr>
          <w:rFonts w:ascii="MS PGothic" w:hAnsi="MS PGothic"/>
          <w:sz w:val="22"/>
        </w:rPr>
        <w:tab/>
      </w:r>
      <w:r>
        <w:rPr>
          <w:sz w:val="22"/>
        </w:rPr>
        <w:t>c)</w:t>
      </w:r>
      <w:r>
        <w:rPr>
          <w:spacing w:val="-3"/>
          <w:sz w:val="22"/>
        </w:rPr>
        <w:t> </w:t>
      </w:r>
      <w:r>
        <w:rPr>
          <w:sz w:val="22"/>
        </w:rPr>
        <w:t>posting</w:t>
      </w:r>
      <w:r>
        <w:rPr>
          <w:spacing w:val="-3"/>
          <w:sz w:val="22"/>
        </w:rPr>
        <w:t> </w:t>
      </w:r>
      <w:r>
        <w:rPr>
          <w:sz w:val="22"/>
        </w:rPr>
        <w:t>a</w:t>
      </w:r>
      <w:r>
        <w:rPr>
          <w:spacing w:val="-3"/>
          <w:sz w:val="22"/>
        </w:rPr>
        <w:t> </w:t>
      </w:r>
      <w:r>
        <w:rPr>
          <w:sz w:val="22"/>
        </w:rPr>
        <w:t>copy</w:t>
      </w:r>
      <w:r>
        <w:rPr>
          <w:spacing w:val="-3"/>
          <w:sz w:val="22"/>
        </w:rPr>
        <w:t> </w:t>
      </w:r>
      <w:r>
        <w:rPr>
          <w:sz w:val="22"/>
        </w:rPr>
        <w:t>of</w:t>
      </w:r>
      <w:r>
        <w:rPr>
          <w:spacing w:val="-3"/>
          <w:sz w:val="22"/>
        </w:rPr>
        <w:t> </w:t>
      </w:r>
      <w:r>
        <w:rPr>
          <w:sz w:val="22"/>
        </w:rPr>
        <w:t>the</w:t>
      </w:r>
      <w:r>
        <w:rPr>
          <w:spacing w:val="-3"/>
          <w:sz w:val="22"/>
        </w:rPr>
        <w:t> </w:t>
      </w:r>
      <w:r>
        <w:rPr>
          <w:sz w:val="22"/>
        </w:rPr>
        <w:t>notice</w:t>
      </w:r>
      <w:r>
        <w:rPr>
          <w:spacing w:val="-3"/>
          <w:sz w:val="22"/>
        </w:rPr>
        <w:t> </w:t>
      </w:r>
      <w:r>
        <w:rPr>
          <w:sz w:val="22"/>
        </w:rPr>
        <w:t>in</w:t>
      </w:r>
      <w:r>
        <w:rPr>
          <w:spacing w:val="-3"/>
          <w:sz w:val="22"/>
        </w:rPr>
        <w:t> </w:t>
      </w:r>
      <w:r>
        <w:rPr>
          <w:sz w:val="22"/>
        </w:rPr>
        <w:t>a</w:t>
      </w:r>
      <w:r>
        <w:rPr>
          <w:spacing w:val="-3"/>
          <w:sz w:val="22"/>
        </w:rPr>
        <w:t> </w:t>
      </w:r>
      <w:r>
        <w:rPr>
          <w:sz w:val="22"/>
        </w:rPr>
        <w:t>conspicuous</w:t>
      </w:r>
      <w:r>
        <w:rPr>
          <w:spacing w:val="-3"/>
          <w:sz w:val="22"/>
        </w:rPr>
        <w:t> </w:t>
      </w:r>
      <w:r>
        <w:rPr>
          <w:sz w:val="22"/>
        </w:rPr>
        <w:t>place</w:t>
      </w:r>
      <w:r>
        <w:rPr>
          <w:spacing w:val="-3"/>
          <w:sz w:val="22"/>
        </w:rPr>
        <w:t> </w:t>
      </w:r>
      <w:r>
        <w:rPr>
          <w:sz w:val="22"/>
        </w:rPr>
        <w:t>on</w:t>
      </w:r>
      <w:r>
        <w:rPr>
          <w:spacing w:val="-3"/>
          <w:sz w:val="22"/>
        </w:rPr>
        <w:t> </w:t>
      </w:r>
      <w:r>
        <w:rPr>
          <w:sz w:val="22"/>
        </w:rPr>
        <w:t>the</w:t>
      </w:r>
      <w:r>
        <w:rPr>
          <w:spacing w:val="-3"/>
          <w:sz w:val="22"/>
        </w:rPr>
        <w:t> </w:t>
      </w:r>
      <w:r>
        <w:rPr>
          <w:sz w:val="22"/>
        </w:rPr>
        <w:t>premises,</w:t>
      </w:r>
      <w:r>
        <w:rPr>
          <w:spacing w:val="-3"/>
          <w:sz w:val="22"/>
        </w:rPr>
        <w:t> </w:t>
      </w:r>
      <w:r>
        <w:rPr>
          <w:sz w:val="22"/>
        </w:rPr>
        <w:t>there</w:t>
      </w:r>
      <w:r>
        <w:rPr>
          <w:spacing w:val="-3"/>
          <w:sz w:val="22"/>
        </w:rPr>
        <w:t> </w:t>
      </w:r>
      <w:r>
        <w:rPr>
          <w:sz w:val="22"/>
        </w:rPr>
        <w:t>being</w:t>
      </w:r>
      <w:r>
        <w:rPr>
          <w:spacing w:val="-3"/>
          <w:sz w:val="22"/>
        </w:rPr>
        <w:t> </w:t>
      </w:r>
      <w:r>
        <w:rPr>
          <w:sz w:val="22"/>
        </w:rPr>
        <w:t>no one present at the premises.</w:t>
      </w:r>
    </w:p>
    <w:p>
      <w:pPr>
        <w:pStyle w:val="BodyText"/>
      </w:pPr>
    </w:p>
    <w:p>
      <w:pPr>
        <w:pStyle w:val="BodyText"/>
        <w:spacing w:before="1"/>
        <w:rPr>
          <w:sz w:val="28"/>
        </w:rPr>
      </w:pPr>
    </w:p>
    <w:p>
      <w:pPr>
        <w:spacing w:line="276" w:lineRule="auto" w:before="0"/>
        <w:ind w:left="100" w:right="351"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Pennsylvania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spacing w:before="7"/>
        <w:rPr>
          <w:sz w:val="26"/>
        </w:rPr>
      </w:pPr>
    </w:p>
    <w:p>
      <w:pPr>
        <w:tabs>
          <w:tab w:pos="1782" w:val="left" w:leader="none"/>
          <w:tab w:pos="4031" w:val="left" w:leader="none"/>
          <w:tab w:pos="4764" w:val="left" w:leader="none"/>
          <w:tab w:pos="8444" w:val="left" w:leader="none"/>
        </w:tabs>
        <w:spacing w:line="276" w:lineRule="auto" w:before="0"/>
        <w:ind w:left="100" w:right="290"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 </w:t>
      </w:r>
      <w:r>
        <w:rPr>
          <w:rFonts w:ascii="Times New Roman"/>
          <w:sz w:val="22"/>
          <w:u w:val="single"/>
        </w:rPr>
        <w:tab/>
      </w:r>
      <w:r>
        <w:rPr>
          <w:sz w:val="22"/>
        </w:rPr>
        <w:t>,</w:t>
      </w:r>
      <w:r>
        <w:rPr>
          <w:spacing w:val="-16"/>
          <w:sz w:val="22"/>
        </w:rPr>
        <w:t> </w:t>
      </w:r>
      <w:r>
        <w:rPr>
          <w:sz w:val="22"/>
        </w:rPr>
        <w:t>state</w:t>
      </w:r>
      <w:r>
        <w:rPr>
          <w:spacing w:val="-15"/>
          <w:sz w:val="22"/>
        </w:rPr>
        <w:t> </w:t>
      </w:r>
      <w:r>
        <w:rPr>
          <w:sz w:val="22"/>
        </w:rPr>
        <w:t>of </w:t>
      </w:r>
      <w:r>
        <w:rPr>
          <w:spacing w:val="-2"/>
          <w:sz w:val="22"/>
        </w:rPr>
        <w:t>Pennsylvania.</w:t>
      </w:r>
    </w:p>
    <w:p>
      <w:pPr>
        <w:pStyle w:val="BodyText"/>
        <w:rPr>
          <w:sz w:val="20"/>
        </w:rPr>
      </w:pPr>
    </w:p>
    <w:p>
      <w:pPr>
        <w:pStyle w:val="BodyText"/>
        <w:spacing w:before="6"/>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86841pt;width:165.1pt;height:.1pt;mso-position-horizontal-relative:page;mso-position-vertical-relative:paragraph;z-index:-15726592;mso-wrap-distance-left:0;mso-wrap-distance-right:0" id="docshape5" coordorigin="5760,282" coordsize="3302,0" path="m5760,282l9061,282e" filled="false" stroked="true" strokeweight=".693pt" strokecolor="#000000">
            <v:path arrowok="t"/>
            <v:stroke dashstyle="solid"/>
            <w10:wrap type="topAndBottom"/>
          </v:shape>
        </w:pict>
      </w:r>
    </w:p>
    <w:p>
      <w:pPr>
        <w:spacing w:before="40"/>
        <w:ind w:left="4407" w:right="3649" w:firstLine="0"/>
        <w:jc w:val="center"/>
        <w:rPr>
          <w:sz w:val="22"/>
        </w:rPr>
      </w:pPr>
      <w:r>
        <w:rPr>
          <w:sz w:val="22"/>
        </w:rPr>
        <w:t>(PRINT</w:t>
      </w:r>
      <w:r>
        <w:rPr>
          <w:spacing w:val="-10"/>
          <w:sz w:val="22"/>
        </w:rPr>
        <w:t> </w:t>
      </w:r>
      <w:r>
        <w:rPr>
          <w:spacing w:val="-2"/>
          <w:sz w:val="22"/>
        </w:rPr>
        <w:t>NAME)</w:t>
      </w:r>
    </w:p>
    <w:sectPr>
      <w:pgSz w:w="12240" w:h="15840"/>
      <w:pgMar w:top="16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8" w:hanging="245"/>
      </w:pPr>
      <w:rPr>
        <w:rFonts w:hint="default"/>
        <w:lang w:val="en-US" w:eastAsia="en-US" w:bidi="ar-SA"/>
      </w:rPr>
    </w:lvl>
    <w:lvl w:ilvl="2">
      <w:start w:val="0"/>
      <w:numFmt w:val="bullet"/>
      <w:lvlText w:val="•"/>
      <w:lvlJc w:val="left"/>
      <w:pPr>
        <w:ind w:left="1996" w:hanging="245"/>
      </w:pPr>
      <w:rPr>
        <w:rFonts w:hint="default"/>
        <w:lang w:val="en-US" w:eastAsia="en-US" w:bidi="ar-SA"/>
      </w:rPr>
    </w:lvl>
    <w:lvl w:ilvl="3">
      <w:start w:val="0"/>
      <w:numFmt w:val="bullet"/>
      <w:lvlText w:val="•"/>
      <w:lvlJc w:val="left"/>
      <w:pPr>
        <w:ind w:left="2944" w:hanging="245"/>
      </w:pPr>
      <w:rPr>
        <w:rFonts w:hint="default"/>
        <w:lang w:val="en-US" w:eastAsia="en-US" w:bidi="ar-SA"/>
      </w:rPr>
    </w:lvl>
    <w:lvl w:ilvl="4">
      <w:start w:val="0"/>
      <w:numFmt w:val="bullet"/>
      <w:lvlText w:val="•"/>
      <w:lvlJc w:val="left"/>
      <w:pPr>
        <w:ind w:left="3892" w:hanging="245"/>
      </w:pPr>
      <w:rPr>
        <w:rFonts w:hint="default"/>
        <w:lang w:val="en-US" w:eastAsia="en-US" w:bidi="ar-SA"/>
      </w:rPr>
    </w:lvl>
    <w:lvl w:ilvl="5">
      <w:start w:val="0"/>
      <w:numFmt w:val="bullet"/>
      <w:lvlText w:val="•"/>
      <w:lvlJc w:val="left"/>
      <w:pPr>
        <w:ind w:left="4840" w:hanging="245"/>
      </w:pPr>
      <w:rPr>
        <w:rFonts w:hint="default"/>
        <w:lang w:val="en-US" w:eastAsia="en-US" w:bidi="ar-SA"/>
      </w:rPr>
    </w:lvl>
    <w:lvl w:ilvl="6">
      <w:start w:val="0"/>
      <w:numFmt w:val="bullet"/>
      <w:lvlText w:val="•"/>
      <w:lvlJc w:val="left"/>
      <w:pPr>
        <w:ind w:left="5788" w:hanging="245"/>
      </w:pPr>
      <w:rPr>
        <w:rFonts w:hint="default"/>
        <w:lang w:val="en-US" w:eastAsia="en-US" w:bidi="ar-SA"/>
      </w:rPr>
    </w:lvl>
    <w:lvl w:ilvl="7">
      <w:start w:val="0"/>
      <w:numFmt w:val="bullet"/>
      <w:lvlText w:val="•"/>
      <w:lvlJc w:val="left"/>
      <w:pPr>
        <w:ind w:left="6736" w:hanging="245"/>
      </w:pPr>
      <w:rPr>
        <w:rFonts w:hint="default"/>
        <w:lang w:val="en-US" w:eastAsia="en-US" w:bidi="ar-SA"/>
      </w:rPr>
    </w:lvl>
    <w:lvl w:ilvl="8">
      <w:start w:val="0"/>
      <w:numFmt w:val="bullet"/>
      <w:lvlText w:val="•"/>
      <w:lvlJc w:val="left"/>
      <w:pPr>
        <w:ind w:left="7684"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286"/>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6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hyperlink" Target="https://www.legis.state.pa.us/cfdocs/legis/LI/uconsCheck.cfm?txtType=HTM&amp;yr=1951&amp;sessInd=0&amp;smthLwInd=0&amp;act=20&amp;chpt=5&amp;sctn=1&amp;subsctn=0"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30 Day Notice to Comply/Vacate (Tenancy of More than 1 Year)</dc:title>
  <dcterms:created xsi:type="dcterms:W3CDTF">2022-11-16T02:37:29Z</dcterms:created>
  <dcterms:modified xsi:type="dcterms:W3CDTF">2022-11-16T02:37:29Z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