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14"/>
        </w:rPr>
        <w:t> </w:t>
      </w:r>
      <w:r>
        <w:rPr/>
        <w:t>DAKOTA</w:t>
      </w:r>
      <w:r>
        <w:rPr>
          <w:spacing w:val="-18"/>
        </w:rPr>
        <w:t> </w:t>
      </w:r>
      <w:r>
        <w:rPr/>
        <w:t>THREE</w:t>
      </w:r>
      <w:r>
        <w:rPr>
          <w:spacing w:val="-12"/>
        </w:rPr>
        <w:t> </w:t>
      </w:r>
      <w:r>
        <w:rPr/>
        <w:t>(3)</w:t>
      </w:r>
      <w:r>
        <w:rPr>
          <w:spacing w:val="-11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473" w:val="left" w:leader="none"/>
          <w:tab w:pos="4781" w:val="left" w:leader="none"/>
          <w:tab w:pos="6899" w:val="left" w:leader="none"/>
          <w:tab w:pos="9379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u w:val="thick"/>
        </w:rPr>
        <w:t>South</w:t>
      </w:r>
      <w:r>
        <w:rPr>
          <w:spacing w:val="-7"/>
          <w:u w:val="thick"/>
        </w:rPr>
        <w:t> </w:t>
      </w:r>
      <w:r>
        <w:rPr>
          <w:spacing w:val="-2"/>
          <w:u w:val="thick"/>
        </w:rPr>
        <w:t>Dakota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Failure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to vacate after proper notice regarding the sale of the rental </w:t>
      </w:r>
      <w:r>
        <w:rPr>
          <w:spacing w:val="-2"/>
          <w:sz w:val="24"/>
          <w:szCs w:val="24"/>
        </w:rPr>
        <w:t>premises.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Failure to move out of the rental unit at the expiration of the lease </w:t>
      </w:r>
      <w:r>
        <w:rPr>
          <w:spacing w:val="-2"/>
          <w:sz w:val="24"/>
          <w:szCs w:val="24"/>
        </w:rPr>
        <w:t>term.</w:t>
      </w:r>
    </w:p>
    <w:p>
      <w:pPr>
        <w:pStyle w:val="BodyText"/>
        <w:rPr>
          <w:sz w:val="28"/>
        </w:rPr>
      </w:pPr>
    </w:p>
    <w:p>
      <w:pPr>
        <w:tabs>
          <w:tab w:pos="4183" w:val="left" w:leader="none"/>
        </w:tabs>
        <w:spacing w:line="276" w:lineRule="auto" w:before="176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South Dakota law.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SD</w:t>
        </w:r>
        <w:r>
          <w:rPr>
            <w:spacing w:val="-5"/>
          </w:rPr>
          <w:t> </w:t>
        </w:r>
        <w:r>
          <w:rPr/>
          <w:t>Codified</w:t>
        </w:r>
        <w:r>
          <w:rPr>
            <w:spacing w:val="-4"/>
          </w:rPr>
          <w:t> </w:t>
        </w:r>
        <w:r>
          <w:rPr/>
          <w:t>L</w:t>
        </w:r>
        <w:r>
          <w:rPr>
            <w:spacing w:val="-9"/>
          </w:rPr>
          <w:t> </w:t>
        </w:r>
        <w:r>
          <w:rPr/>
          <w:t>§ 21-16-</w:t>
        </w:r>
        <w:r>
          <w:rPr>
            <w:spacing w:val="-5"/>
          </w:rPr>
          <w:t>1</w:t>
        </w:r>
      </w:hyperlink>
      <w:r>
        <w:rPr>
          <w:spacing w:val="-5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7667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7667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South Dakota,</w:t>
      </w:r>
      <w:r>
        <w:rPr/>
        <w:t>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17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Dakota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u w:val="thick"/>
        </w:rPr>
        <w:t>South Dakota.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9921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61" w:right="935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61" w:right="1473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3 Day Notice to Vacate</dc:title>
  <dcterms:created xsi:type="dcterms:W3CDTF">2022-11-21T08:24:30Z</dcterms:created>
  <dcterms:modified xsi:type="dcterms:W3CDTF">2022-11-21T08:24:30Z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