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WASHINGTON</w:t>
      </w:r>
      <w:r>
        <w:rPr>
          <w:spacing w:val="-16"/>
        </w:rPr>
        <w:t> </w:t>
      </w:r>
      <w:r>
        <w:rPr/>
        <w:t>TEN</w:t>
      </w:r>
      <w:r>
        <w:rPr>
          <w:spacing w:val="-14"/>
        </w:rPr>
        <w:t> </w:t>
      </w:r>
      <w:r>
        <w:rPr/>
        <w:t>(10)</w:t>
      </w:r>
      <w:r>
        <w:rPr>
          <w:spacing w:val="-14"/>
        </w:rPr>
        <w:t> </w:t>
      </w:r>
      <w:r>
        <w:rPr/>
        <w:t>DAY</w:t>
      </w:r>
      <w:r>
        <w:rPr>
          <w:spacing w:val="-14"/>
        </w:rPr>
        <w:t> </w:t>
      </w:r>
      <w:r>
        <w:rPr/>
        <w:t>NOTICE</w:t>
      </w:r>
      <w:r>
        <w:rPr>
          <w:spacing w:val="-14"/>
        </w:rPr>
        <w:t> </w:t>
      </w:r>
      <w:r>
        <w:rPr/>
        <w:t>TO</w:t>
      </w:r>
      <w:r>
        <w:rPr>
          <w:spacing w:val="-14"/>
        </w:rPr>
        <w:t> </w:t>
      </w:r>
      <w:r>
        <w:rPr/>
        <w:t>COMPLY</w:t>
      </w:r>
      <w:r>
        <w:rPr>
          <w:spacing w:val="-14"/>
        </w:rPr>
        <w:t> </w:t>
      </w:r>
      <w:r>
        <w:rPr/>
        <w:t>OR</w:t>
      </w:r>
      <w:r>
        <w:rPr>
          <w:spacing w:val="-13"/>
        </w:rPr>
        <w:t> </w:t>
      </w:r>
      <w:r>
        <w:rPr>
          <w:spacing w:val="-2"/>
        </w:rPr>
        <w:t>VACATE</w:t>
      </w:r>
    </w:p>
    <w:p>
      <w:pPr>
        <w:pStyle w:val="BodyText"/>
        <w:spacing w:before="11"/>
        <w:rPr>
          <w:b/>
          <w:sz w:val="36"/>
        </w:rPr>
      </w:pPr>
    </w:p>
    <w:p>
      <w:pPr>
        <w:pStyle w:val="BodyText"/>
        <w:tabs>
          <w:tab w:pos="9327" w:val="left" w:leader="none"/>
          <w:tab w:pos="9378" w:val="left" w:leader="none"/>
        </w:tabs>
        <w:spacing w:line="276" w:lineRule="auto"/>
        <w:ind w:left="100" w:right="179"/>
        <w:rPr>
          <w:rFonts w:ascii="Times New Roman"/>
        </w:rPr>
      </w:pPr>
      <w:r>
        <w:rPr/>
        <w:t>TO TENANT(S):</w:t>
      </w:r>
      <w:r>
        <w:rPr>
          <w:rFonts w:ascii="Times New Roman"/>
          <w:u w:val="single"/>
        </w:rPr>
        <w:tab/>
      </w:r>
      <w:r>
        <w:rPr>
          <w:rFonts w:ascii="Times New Roman"/>
        </w:rPr>
        <w:t> </w:t>
      </w:r>
      <w:r>
        <w:rPr/>
        <w:t>AND ANY AND ALL OTHER OCCUPANTS IN POSSESSION OF THE PREMISES LOCATED </w:t>
      </w:r>
      <w:r>
        <w:rPr>
          <w:spacing w:val="-4"/>
        </w:rPr>
        <w:t>AT:</w:t>
      </w:r>
      <w:r>
        <w:rPr>
          <w:rFonts w:ascii="Times New Roman"/>
          <w:u w:val="single"/>
        </w:rPr>
        <w:tab/>
        <w:tab/>
      </w:r>
    </w:p>
    <w:p>
      <w:pPr>
        <w:pStyle w:val="BodyText"/>
        <w:tabs>
          <w:tab w:pos="2056" w:val="left" w:leader="none"/>
          <w:tab w:pos="5185" w:val="left" w:leader="none"/>
          <w:tab w:pos="9445"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10"/>
        </w:rPr>
        <w:t> </w:t>
      </w:r>
      <w:r>
        <w:rPr/>
        <w:t>State:</w:t>
      </w:r>
      <w:r>
        <w:rPr>
          <w:spacing w:val="-7"/>
        </w:rPr>
        <w:t> </w:t>
      </w:r>
      <w:r>
        <w:rPr>
          <w:u w:val="thick"/>
        </w:rPr>
        <w:t>Washington</w:t>
      </w:r>
      <w:r>
        <w:rPr/>
        <w:t>,</w:t>
      </w:r>
      <w:r>
        <w:rPr>
          <w:spacing w:val="-7"/>
        </w:rPr>
        <w:t> </w:t>
      </w:r>
      <w:r>
        <w:rPr/>
        <w:t>Zip</w:t>
      </w:r>
      <w:r>
        <w:rPr>
          <w:spacing w:val="-7"/>
        </w:rPr>
        <w:t> </w:t>
      </w:r>
      <w:r>
        <w:rPr>
          <w:spacing w:val="-2"/>
        </w:rPr>
        <w:t>Code:</w:t>
      </w:r>
      <w:r>
        <w:rPr>
          <w:rFonts w:ascii="Times New Roman"/>
          <w:u w:val="single"/>
        </w:rPr>
        <w:tab/>
      </w:r>
    </w:p>
    <w:p>
      <w:pPr>
        <w:pStyle w:val="BodyText"/>
        <w:spacing w:before="10"/>
        <w:rPr>
          <w:rFonts w:ascii="Times New Roman"/>
        </w:rPr>
      </w:pPr>
    </w:p>
    <w:p>
      <w:pPr>
        <w:spacing w:line="276" w:lineRule="auto" w:before="92"/>
        <w:ind w:left="100" w:right="171" w:firstLine="0"/>
        <w:jc w:val="left"/>
        <w:rPr>
          <w:sz w:val="24"/>
        </w:rPr>
      </w:pPr>
      <w:r>
        <w:rPr>
          <w:sz w:val="22"/>
        </w:rPr>
        <w:t>PLEASE</w:t>
      </w:r>
      <w:r>
        <w:rPr>
          <w:spacing w:val="-5"/>
          <w:sz w:val="22"/>
        </w:rPr>
        <w:t> </w:t>
      </w:r>
      <w:r>
        <w:rPr>
          <w:sz w:val="22"/>
        </w:rPr>
        <w:t>TAKE</w:t>
      </w:r>
      <w:r>
        <w:rPr>
          <w:spacing w:val="-5"/>
          <w:sz w:val="22"/>
        </w:rPr>
        <w:t> </w:t>
      </w:r>
      <w:r>
        <w:rPr>
          <w:sz w:val="22"/>
        </w:rPr>
        <w:t>NOTICE</w:t>
      </w:r>
      <w:r>
        <w:rPr>
          <w:spacing w:val="-5"/>
          <w:sz w:val="22"/>
        </w:rPr>
        <w:t> </w:t>
      </w:r>
      <w:r>
        <w:rPr>
          <w:sz w:val="24"/>
        </w:rPr>
        <w:t>that</w:t>
      </w:r>
      <w:r>
        <w:rPr>
          <w:spacing w:val="-4"/>
          <w:sz w:val="24"/>
        </w:rPr>
        <w:t> </w:t>
      </w:r>
      <w:r>
        <w:rPr>
          <w:sz w:val="24"/>
        </w:rPr>
        <w:t>the</w:t>
      </w:r>
      <w:r>
        <w:rPr>
          <w:spacing w:val="-4"/>
          <w:sz w:val="24"/>
        </w:rPr>
        <w:t> </w:t>
      </w:r>
      <w:r>
        <w:rPr>
          <w:sz w:val="24"/>
        </w:rPr>
        <w:t>landlord</w:t>
      </w:r>
      <w:r>
        <w:rPr>
          <w:spacing w:val="-4"/>
          <w:sz w:val="24"/>
        </w:rPr>
        <w:t> </w:t>
      </w:r>
      <w:r>
        <w:rPr>
          <w:sz w:val="24"/>
        </w:rPr>
        <w:t>may</w:t>
      </w:r>
      <w:r>
        <w:rPr>
          <w:spacing w:val="-4"/>
          <w:sz w:val="24"/>
        </w:rPr>
        <w:t> </w:t>
      </w:r>
      <w:r>
        <w:rPr>
          <w:sz w:val="24"/>
        </w:rPr>
        <w:t>choose</w:t>
      </w:r>
      <w:r>
        <w:rPr>
          <w:spacing w:val="-4"/>
          <w:sz w:val="24"/>
        </w:rPr>
        <w:t> </w:t>
      </w:r>
      <w:r>
        <w:rPr>
          <w:sz w:val="24"/>
        </w:rPr>
        <w:t>to</w:t>
      </w:r>
      <w:r>
        <w:rPr>
          <w:spacing w:val="-4"/>
          <w:sz w:val="24"/>
        </w:rPr>
        <w:t> </w:t>
      </w:r>
      <w:r>
        <w:rPr>
          <w:sz w:val="24"/>
        </w:rPr>
        <w:t>terminate</w:t>
      </w:r>
      <w:r>
        <w:rPr>
          <w:spacing w:val="-4"/>
          <w:sz w:val="24"/>
        </w:rPr>
        <w:t> </w:t>
      </w:r>
      <w:r>
        <w:rPr>
          <w:sz w:val="24"/>
        </w:rPr>
        <w:t>the</w:t>
      </w:r>
      <w:r>
        <w:rPr>
          <w:spacing w:val="-4"/>
          <w:sz w:val="24"/>
        </w:rPr>
        <w:t> </w:t>
      </w:r>
      <w:r>
        <w:rPr>
          <w:sz w:val="24"/>
        </w:rPr>
        <w:t>tenancy</w:t>
      </w:r>
      <w:r>
        <w:rPr>
          <w:spacing w:val="-4"/>
          <w:sz w:val="24"/>
        </w:rPr>
        <w:t> </w:t>
      </w:r>
      <w:r>
        <w:rPr>
          <w:sz w:val="24"/>
        </w:rPr>
        <w:t>at</w:t>
      </w:r>
      <w:r>
        <w:rPr>
          <w:spacing w:val="-4"/>
          <w:sz w:val="24"/>
        </w:rPr>
        <w:t> </w:t>
      </w:r>
      <w:r>
        <w:rPr>
          <w:sz w:val="24"/>
        </w:rPr>
        <w:t>the</w:t>
      </w:r>
      <w:r>
        <w:rPr>
          <w:spacing w:val="-4"/>
          <w:sz w:val="24"/>
        </w:rPr>
        <w:t> </w:t>
      </w:r>
      <w:r>
        <w:rPr>
          <w:sz w:val="24"/>
        </w:rPr>
        <w:t>end of the lease term if the tenant commits four (4) or more lease violations within a</w:t>
      </w:r>
    </w:p>
    <w:p>
      <w:pPr>
        <w:spacing w:line="276" w:lineRule="auto" w:before="0"/>
        <w:ind w:left="100" w:right="179" w:firstLine="0"/>
        <w:jc w:val="left"/>
        <w:rPr>
          <w:sz w:val="24"/>
        </w:rPr>
      </w:pPr>
      <w:r>
        <w:rPr>
          <w:sz w:val="24"/>
        </w:rPr>
        <w:t>12-month period in locations outside of Seattle. Whereas in Seattle, a landlord may choose to terminate tenancy if the tenant commits three (3) or more lease violations within</w:t>
      </w:r>
      <w:r>
        <w:rPr>
          <w:spacing w:val="-6"/>
          <w:sz w:val="24"/>
        </w:rPr>
        <w:t> </w:t>
      </w:r>
      <w:r>
        <w:rPr>
          <w:sz w:val="24"/>
        </w:rPr>
        <w:t>a</w:t>
      </w:r>
      <w:r>
        <w:rPr>
          <w:spacing w:val="-6"/>
          <w:sz w:val="24"/>
        </w:rPr>
        <w:t> </w:t>
      </w:r>
      <w:r>
        <w:rPr>
          <w:sz w:val="24"/>
        </w:rPr>
        <w:t>12</w:t>
      </w:r>
      <w:r>
        <w:rPr>
          <w:spacing w:val="-6"/>
          <w:sz w:val="24"/>
        </w:rPr>
        <w:t> </w:t>
      </w:r>
      <w:r>
        <w:rPr>
          <w:sz w:val="24"/>
        </w:rPr>
        <w:t>month</w:t>
      </w:r>
      <w:r>
        <w:rPr>
          <w:spacing w:val="-6"/>
          <w:sz w:val="24"/>
        </w:rPr>
        <w:t> </w:t>
      </w:r>
      <w:r>
        <w:rPr>
          <w:sz w:val="24"/>
        </w:rPr>
        <w:t>period.</w:t>
      </w:r>
      <w:r>
        <w:rPr>
          <w:spacing w:val="-6"/>
          <w:sz w:val="24"/>
        </w:rPr>
        <w:t> </w:t>
      </w:r>
      <w:r>
        <w:rPr>
          <w:sz w:val="24"/>
        </w:rPr>
        <w:t>Tenant(s)</w:t>
      </w:r>
      <w:r>
        <w:rPr>
          <w:spacing w:val="-6"/>
          <w:sz w:val="24"/>
        </w:rPr>
        <w:t> </w:t>
      </w:r>
      <w:r>
        <w:rPr>
          <w:sz w:val="24"/>
        </w:rPr>
        <w:t>correcting</w:t>
      </w:r>
      <w:r>
        <w:rPr>
          <w:spacing w:val="-6"/>
          <w:sz w:val="24"/>
        </w:rPr>
        <w:t> </w:t>
      </w:r>
      <w:r>
        <w:rPr>
          <w:sz w:val="24"/>
        </w:rPr>
        <w:t>subsequent</w:t>
      </w:r>
      <w:r>
        <w:rPr>
          <w:spacing w:val="-6"/>
          <w:sz w:val="24"/>
        </w:rPr>
        <w:t> </w:t>
      </w:r>
      <w:r>
        <w:rPr>
          <w:sz w:val="24"/>
        </w:rPr>
        <w:t>lease</w:t>
      </w:r>
      <w:r>
        <w:rPr>
          <w:spacing w:val="-6"/>
          <w:sz w:val="24"/>
        </w:rPr>
        <w:t> </w:t>
      </w:r>
      <w:r>
        <w:rPr>
          <w:sz w:val="24"/>
        </w:rPr>
        <w:t>violations</w:t>
      </w:r>
      <w:r>
        <w:rPr>
          <w:spacing w:val="-6"/>
          <w:sz w:val="24"/>
        </w:rPr>
        <w:t> </w:t>
      </w:r>
      <w:r>
        <w:rPr>
          <w:sz w:val="24"/>
        </w:rPr>
        <w:t>will</w:t>
      </w:r>
      <w:r>
        <w:rPr>
          <w:spacing w:val="-6"/>
          <w:sz w:val="24"/>
        </w:rPr>
        <w:t> </w:t>
      </w:r>
      <w:r>
        <w:rPr>
          <w:sz w:val="24"/>
        </w:rPr>
        <w:t>not</w:t>
      </w:r>
      <w:r>
        <w:rPr>
          <w:spacing w:val="-6"/>
          <w:sz w:val="24"/>
        </w:rPr>
        <w:t> </w:t>
      </w:r>
      <w:r>
        <w:rPr>
          <w:sz w:val="24"/>
        </w:rPr>
        <w:t>be able to use it as a defense to terminating the rental agreement.</w:t>
      </w:r>
    </w:p>
    <w:p>
      <w:pPr>
        <w:pStyle w:val="BodyText"/>
        <w:spacing w:before="7"/>
        <w:rPr>
          <w:sz w:val="27"/>
        </w:rPr>
      </w:pPr>
    </w:p>
    <w:p>
      <w:pPr>
        <w:tabs>
          <w:tab w:pos="2358" w:val="left" w:leader="none"/>
        </w:tabs>
        <w:spacing w:line="276" w:lineRule="auto" w:before="0"/>
        <w:ind w:left="100" w:right="741" w:firstLine="0"/>
        <w:jc w:val="left"/>
        <w:rPr>
          <w:sz w:val="24"/>
        </w:rPr>
      </w:pPr>
      <w:r>
        <w:rPr>
          <w:sz w:val="24"/>
        </w:rPr>
        <w:t>You</w:t>
      </w:r>
      <w:r>
        <w:rPr>
          <w:spacing w:val="-5"/>
          <w:sz w:val="24"/>
        </w:rPr>
        <w:t> </w:t>
      </w:r>
      <w:r>
        <w:rPr>
          <w:sz w:val="24"/>
        </w:rPr>
        <w:t>or</w:t>
      </w:r>
      <w:r>
        <w:rPr>
          <w:spacing w:val="-5"/>
          <w:sz w:val="24"/>
        </w:rPr>
        <w:t> </w:t>
      </w:r>
      <w:r>
        <w:rPr>
          <w:sz w:val="24"/>
        </w:rPr>
        <w:t>all</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w:t>
      </w:r>
      <w:r>
        <w:rPr>
          <w:spacing w:val="-5"/>
          <w:sz w:val="24"/>
        </w:rPr>
        <w:t> </w:t>
      </w:r>
      <w:r>
        <w:rPr>
          <w:sz w:val="24"/>
        </w:rPr>
        <w:t>the</w:t>
      </w:r>
      <w:r>
        <w:rPr>
          <w:spacing w:val="-5"/>
          <w:sz w:val="24"/>
        </w:rPr>
        <w:t> </w:t>
      </w:r>
      <w:r>
        <w:rPr>
          <w:sz w:val="24"/>
        </w:rPr>
        <w:t>rental</w:t>
      </w:r>
      <w:r>
        <w:rPr>
          <w:spacing w:val="-5"/>
          <w:sz w:val="24"/>
        </w:rPr>
        <w:t> </w:t>
      </w:r>
      <w:r>
        <w:rPr>
          <w:sz w:val="24"/>
        </w:rPr>
        <w:t>agreement </w:t>
      </w:r>
      <w:r>
        <w:rPr>
          <w:spacing w:val="-2"/>
          <w:sz w:val="24"/>
        </w:rPr>
        <w:t>dated</w:t>
      </w:r>
      <w:r>
        <w:rPr>
          <w:rFonts w:ascii="Times New Roman"/>
          <w:sz w:val="24"/>
          <w:u w:val="single"/>
        </w:rPr>
        <w:tab/>
      </w:r>
      <w:r>
        <w:rPr>
          <w:sz w:val="24"/>
        </w:rPr>
        <w:t>in the following manner:</w:t>
      </w:r>
    </w:p>
    <w:p>
      <w:pPr>
        <w:pStyle w:val="BodyText"/>
        <w:tabs>
          <w:tab w:pos="9402" w:val="left" w:leader="none"/>
        </w:tabs>
        <w:spacing w:before="230"/>
        <w:ind w:left="100"/>
        <w:rPr>
          <w:rFonts w:ascii="Times New Roman"/>
        </w:rPr>
      </w:pPr>
      <w:r>
        <w:rPr/>
        <w:t>Lease</w:t>
      </w:r>
      <w:r>
        <w:rPr>
          <w:spacing w:val="-5"/>
        </w:rPr>
        <w:t> </w:t>
      </w:r>
      <w:r>
        <w:rPr>
          <w:spacing w:val="-2"/>
        </w:rPr>
        <w:t>Violations:</w:t>
      </w:r>
      <w:r>
        <w:rPr>
          <w:rFonts w:ascii="Times New Roman"/>
          <w:u w:val="single"/>
        </w:rPr>
        <w:tab/>
      </w:r>
    </w:p>
    <w:p>
      <w:pPr>
        <w:pStyle w:val="BodyText"/>
        <w:spacing w:before="1"/>
        <w:rPr>
          <w:rFonts w:ascii="Times New Roman"/>
          <w:sz w:val="19"/>
        </w:rPr>
      </w:pPr>
      <w:r>
        <w:rPr/>
        <w:pict>
          <v:shape style="position:absolute;margin-left:72pt;margin-top:12.182008pt;width:464.65pt;height:.1pt;mso-position-horizontal-relative:page;mso-position-vertical-relative:paragraph;z-index:-15728640;mso-wrap-distance-left:0;mso-wrap-distance-right:0" id="docshape1" coordorigin="1440,244" coordsize="9293,0" path="m1440,244l10732,244e" filled="false" stroked="true" strokeweight=".693pt" strokecolor="#000000">
            <v:path arrowok="t"/>
            <v:stroke dashstyle="solid"/>
            <w10:wrap type="topAndBottom"/>
          </v:shape>
        </w:pict>
      </w:r>
      <w:r>
        <w:rPr/>
        <w:pict>
          <v:shape style="position:absolute;margin-left:72pt;margin-top:24.830935pt;width:464.65pt;height:.1pt;mso-position-horizontal-relative:page;mso-position-vertical-relative:paragraph;z-index:-15728128;mso-wrap-distance-left:0;mso-wrap-distance-right:0" id="docshape2" coordorigin="1440,497" coordsize="9293,0" path="m1440,497l10732,497e" filled="false" stroked="true" strokeweight=".693pt" strokecolor="#000000">
            <v:path arrowok="t"/>
            <v:stroke dashstyle="solid"/>
            <w10:wrap type="topAndBottom"/>
          </v:shape>
        </w:pict>
      </w:r>
      <w:r>
        <w:rPr/>
        <w:pict>
          <v:shape style="position:absolute;margin-left:72pt;margin-top:37.479858pt;width:464.65pt;height:.1pt;mso-position-horizontal-relative:page;mso-position-vertical-relative:paragraph;z-index:-15727616;mso-wrap-distance-left:0;mso-wrap-distance-right:0" id="docshape3" coordorigin="1440,750" coordsize="9293,0" path="m1440,750l10732,750e" filled="false" stroked="true" strokeweight=".693pt" strokecolor="#000000">
            <v:path arrowok="t"/>
            <v:stroke dashstyle="solid"/>
            <w10:wrap type="topAndBottom"/>
          </v:shape>
        </w:pict>
      </w:r>
    </w:p>
    <w:p>
      <w:pPr>
        <w:pStyle w:val="BodyText"/>
        <w:spacing w:before="3"/>
        <w:rPr>
          <w:rFonts w:ascii="Times New Roman"/>
          <w:sz w:val="19"/>
        </w:rPr>
      </w:pPr>
    </w:p>
    <w:p>
      <w:pPr>
        <w:pStyle w:val="BodyText"/>
        <w:spacing w:before="3"/>
        <w:rPr>
          <w:rFonts w:ascii="Times New Roman"/>
          <w:sz w:val="19"/>
        </w:rPr>
      </w:pPr>
    </w:p>
    <w:p>
      <w:pPr>
        <w:pStyle w:val="BodyText"/>
        <w:spacing w:before="4"/>
        <w:rPr>
          <w:rFonts w:ascii="Times New Roman"/>
          <w:sz w:val="20"/>
        </w:rPr>
      </w:pPr>
    </w:p>
    <w:p>
      <w:pPr>
        <w:tabs>
          <w:tab w:pos="6971" w:val="left" w:leader="none"/>
        </w:tabs>
        <w:spacing w:line="276" w:lineRule="auto" w:before="93"/>
        <w:ind w:left="100" w:right="171" w:firstLine="0"/>
        <w:jc w:val="left"/>
        <w:rPr>
          <w:sz w:val="24"/>
        </w:rPr>
      </w:pPr>
      <w:r>
        <w:rPr>
          <w:sz w:val="24"/>
        </w:rPr>
        <w:t>If</w:t>
      </w:r>
      <w:r>
        <w:rPr>
          <w:spacing w:val="-4"/>
          <w:sz w:val="24"/>
        </w:rPr>
        <w:t> </w:t>
      </w:r>
      <w:r>
        <w:rPr>
          <w:sz w:val="24"/>
        </w:rPr>
        <w:t>the</w:t>
      </w:r>
      <w:r>
        <w:rPr>
          <w:spacing w:val="-4"/>
          <w:sz w:val="24"/>
        </w:rPr>
        <w:t> </w:t>
      </w:r>
      <w:r>
        <w:rPr>
          <w:sz w:val="24"/>
        </w:rPr>
        <w:t>lease</w:t>
      </w:r>
      <w:r>
        <w:rPr>
          <w:spacing w:val="-4"/>
          <w:sz w:val="24"/>
        </w:rPr>
        <w:t> </w:t>
      </w:r>
      <w:r>
        <w:rPr>
          <w:sz w:val="24"/>
        </w:rPr>
        <w:t>violations</w:t>
      </w:r>
      <w:r>
        <w:rPr>
          <w:spacing w:val="-4"/>
          <w:sz w:val="24"/>
        </w:rPr>
        <w:t> </w:t>
      </w:r>
      <w:r>
        <w:rPr>
          <w:sz w:val="24"/>
        </w:rPr>
        <w:t>stated</w:t>
      </w:r>
      <w:r>
        <w:rPr>
          <w:spacing w:val="-4"/>
          <w:sz w:val="24"/>
        </w:rPr>
        <w:t> </w:t>
      </w:r>
      <w:r>
        <w:rPr>
          <w:sz w:val="24"/>
        </w:rPr>
        <w:t>above</w:t>
      </w:r>
      <w:r>
        <w:rPr>
          <w:spacing w:val="-4"/>
          <w:sz w:val="24"/>
        </w:rPr>
        <w:t> </w:t>
      </w:r>
      <w:r>
        <w:rPr>
          <w:sz w:val="24"/>
        </w:rPr>
        <w:t>are</w:t>
      </w:r>
      <w:r>
        <w:rPr>
          <w:spacing w:val="-4"/>
          <w:sz w:val="24"/>
        </w:rPr>
        <w:t> </w:t>
      </w:r>
      <w:r>
        <w:rPr>
          <w:sz w:val="24"/>
        </w:rPr>
        <w:t>adequately</w:t>
      </w:r>
      <w:r>
        <w:rPr>
          <w:spacing w:val="-4"/>
          <w:sz w:val="24"/>
        </w:rPr>
        <w:t> </w:t>
      </w:r>
      <w:r>
        <w:rPr>
          <w:sz w:val="24"/>
        </w:rPr>
        <w:t>remedied,</w:t>
      </w:r>
      <w:r>
        <w:rPr>
          <w:spacing w:val="-4"/>
          <w:sz w:val="24"/>
        </w:rPr>
        <w:t> </w:t>
      </w:r>
      <w:r>
        <w:rPr>
          <w:sz w:val="24"/>
        </w:rPr>
        <w:t>then</w:t>
      </w:r>
      <w:r>
        <w:rPr>
          <w:spacing w:val="-4"/>
          <w:sz w:val="24"/>
        </w:rPr>
        <w:t> </w:t>
      </w:r>
      <w:r>
        <w:rPr>
          <w:sz w:val="24"/>
        </w:rPr>
        <w:t>the</w:t>
      </w:r>
      <w:r>
        <w:rPr>
          <w:spacing w:val="-4"/>
          <w:sz w:val="24"/>
        </w:rPr>
        <w:t> </w:t>
      </w:r>
      <w:r>
        <w:rPr>
          <w:sz w:val="24"/>
        </w:rPr>
        <w:t>rental</w:t>
      </w:r>
      <w:r>
        <w:rPr>
          <w:spacing w:val="-4"/>
          <w:sz w:val="24"/>
        </w:rPr>
        <w:t> </w:t>
      </w:r>
      <w:r>
        <w:rPr>
          <w:sz w:val="24"/>
        </w:rPr>
        <w:t>agreement shall not terminate. If you do not adequately correct the lease violations, you and all other occupants must move out and deliver possession of the premises to the undersigned Landlord within ten (10) days, on</w:t>
      </w:r>
      <w:r>
        <w:rPr>
          <w:rFonts w:ascii="Times New Roman"/>
          <w:sz w:val="24"/>
          <w:u w:val="single"/>
        </w:rPr>
        <w:tab/>
      </w:r>
      <w:r>
        <w:rPr>
          <w:sz w:val="24"/>
        </w:rPr>
        <w:t>. Legal action may be taken to evict you from the premises and to recover all unpaid rent, costs for damages to the premises, if any, and any other remedies available under Washington law.</w:t>
      </w:r>
    </w:p>
    <w:p>
      <w:pPr>
        <w:pStyle w:val="BodyText"/>
        <w:rPr>
          <w:sz w:val="26"/>
        </w:rPr>
      </w:pPr>
    </w:p>
    <w:p>
      <w:pPr>
        <w:pStyle w:val="Heading1"/>
        <w:spacing w:before="150"/>
      </w:pPr>
      <w:r>
        <w:rPr/>
        <w:t>THIS</w:t>
      </w:r>
      <w:r>
        <w:rPr>
          <w:spacing w:val="-5"/>
        </w:rPr>
        <w:t> </w:t>
      </w:r>
      <w:r>
        <w:rPr/>
        <w:t>NOTICE</w:t>
      </w:r>
      <w:r>
        <w:rPr>
          <w:spacing w:val="-4"/>
        </w:rPr>
        <w:t> </w:t>
      </w:r>
      <w:r>
        <w:rPr/>
        <w:t>IS</w:t>
      </w:r>
      <w:r>
        <w:rPr>
          <w:spacing w:val="-5"/>
        </w:rPr>
        <w:t> </w:t>
      </w:r>
      <w:r>
        <w:rPr/>
        <w:t>IN</w:t>
      </w:r>
      <w:r>
        <w:rPr>
          <w:spacing w:val="-4"/>
        </w:rPr>
        <w:t> </w:t>
      </w:r>
      <w:r>
        <w:rPr/>
        <w:t>ACCORDANCE</w:t>
      </w:r>
      <w:r>
        <w:rPr>
          <w:spacing w:val="-5"/>
        </w:rPr>
        <w:t> </w:t>
      </w:r>
      <w:r>
        <w:rPr/>
        <w:t>WITH</w:t>
      </w:r>
      <w:r>
        <w:rPr>
          <w:spacing w:val="-4"/>
        </w:rPr>
        <w:t> </w:t>
      </w:r>
      <w:r>
        <w:rPr/>
        <w:t>RCW</w:t>
      </w:r>
      <w:r>
        <w:rPr>
          <w:spacing w:val="-4"/>
        </w:rPr>
        <w:t> </w:t>
      </w:r>
      <w:r>
        <w:rPr>
          <w:spacing w:val="-2"/>
        </w:rPr>
        <w:t>59.12.030.</w:t>
      </w:r>
    </w:p>
    <w:p>
      <w:pPr>
        <w:pStyle w:val="BodyText"/>
        <w:rPr>
          <w:b/>
          <w:sz w:val="24"/>
        </w:rPr>
      </w:pPr>
    </w:p>
    <w:p>
      <w:pPr>
        <w:pStyle w:val="BodyText"/>
        <w:rPr>
          <w:b/>
          <w:sz w:val="23"/>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05472pt;width:226.2pt;height:.1pt;mso-position-horizontal-relative:page;mso-position-vertical-relative:paragraph;z-index:-15727104;mso-wrap-distance-left:0;mso-wrap-distance-right:0" id="docshape4" coordorigin="1440,172" coordsize="4524,0" path="m1440,172l5964,172e" filled="false" stroked="true" strokeweight=".693pt" strokecolor="#000000">
            <v:path arrowok="t"/>
            <v:stroke dashstyle="solid"/>
            <w10:wrap type="topAndBottom"/>
          </v:shape>
        </w:pict>
      </w:r>
      <w:r>
        <w:rPr/>
        <w:pict>
          <v:shape style="position:absolute;margin-left:324pt;margin-top:8.605472pt;width:207.9pt;height:.1pt;mso-position-horizontal-relative:page;mso-position-vertical-relative:paragraph;z-index:-15726592;mso-wrap-distance-left:0;mso-wrap-distance-right:0" id="docshape5"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1"/>
        <w:rPr>
          <w:i/>
          <w:sz w:val="23"/>
        </w:rPr>
      </w:pPr>
      <w:r>
        <w:rPr/>
        <w:pict>
          <v:shape style="position:absolute;margin-left:72pt;margin-top:14.499569pt;width:464.65pt;height:.1pt;mso-position-horizontal-relative:page;mso-position-vertical-relative:paragraph;z-index:-15726080;mso-wrap-distance-left:0;mso-wrap-distance-right:0" id="docshape6" coordorigin="1440,290" coordsize="9293,0" path="m1440,290l10732,290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1"/>
          <w:sz w:val="22"/>
        </w:rPr>
        <w:t> </w:t>
      </w:r>
      <w:r>
        <w:rPr>
          <w:i/>
          <w:sz w:val="22"/>
        </w:rPr>
        <w:t>Address,</w:t>
      </w:r>
      <w:r>
        <w:rPr>
          <w:i/>
          <w:spacing w:val="-10"/>
          <w:sz w:val="22"/>
        </w:rPr>
        <w:t> </w:t>
      </w:r>
      <w:r>
        <w:rPr>
          <w:i/>
          <w:sz w:val="22"/>
        </w:rPr>
        <w:t>City,</w:t>
      </w:r>
      <w:r>
        <w:rPr>
          <w:i/>
          <w:spacing w:val="-11"/>
          <w:sz w:val="22"/>
        </w:rPr>
        <w:t> </w:t>
      </w:r>
      <w:r>
        <w:rPr>
          <w:i/>
          <w:sz w:val="22"/>
        </w:rPr>
        <w:t>State,</w:t>
      </w:r>
      <w:r>
        <w:rPr>
          <w:i/>
          <w:spacing w:val="-10"/>
          <w:sz w:val="22"/>
        </w:rPr>
        <w:t> </w:t>
      </w:r>
      <w:r>
        <w:rPr>
          <w:i/>
          <w:sz w:val="22"/>
        </w:rPr>
        <w:t>Zip</w:t>
      </w:r>
      <w:r>
        <w:rPr>
          <w:i/>
          <w:spacing w:val="-10"/>
          <w:sz w:val="22"/>
        </w:rPr>
        <w:t> </w:t>
      </w:r>
      <w:r>
        <w:rPr>
          <w:i/>
          <w:spacing w:val="-2"/>
          <w:sz w:val="22"/>
        </w:rPr>
        <w:t>Code)</w:t>
      </w:r>
    </w:p>
    <w:p>
      <w:pPr>
        <w:pStyle w:val="BodyText"/>
        <w:rPr>
          <w:i/>
          <w:sz w:val="20"/>
        </w:rPr>
      </w:pPr>
    </w:p>
    <w:p>
      <w:pPr>
        <w:pStyle w:val="BodyText"/>
        <w:spacing w:before="2"/>
        <w:rPr>
          <w:i/>
          <w:sz w:val="16"/>
        </w:rPr>
      </w:pPr>
      <w:r>
        <w:rPr/>
        <w:pict>
          <v:shape style="position:absolute;margin-left:72pt;margin-top:10.532406pt;width:232.35pt;height:.1pt;mso-position-horizontal-relative:page;mso-position-vertical-relative:paragraph;z-index:-15725568;mso-wrap-distance-left:0;mso-wrap-distance-right:0" id="docshape7" coordorigin="1440,211" coordsize="4647,0" path="m1440,211l6086,211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ind w:left="3031" w:right="228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u w:val="thick"/>
        </w:rPr>
        <w:t>Washington,</w:t>
      </w:r>
      <w:r>
        <w:rPr/>
        <w:t> State, by:</w:t>
      </w:r>
    </w:p>
    <w:p>
      <w:pPr>
        <w:pStyle w:val="BodyText"/>
        <w:spacing w:before="2"/>
        <w:rPr>
          <w:sz w:val="24"/>
        </w:rPr>
      </w:pPr>
    </w:p>
    <w:p>
      <w:pPr>
        <w:pStyle w:val="BodyText"/>
        <w:tabs>
          <w:tab w:pos="8043" w:val="left" w:leader="none"/>
        </w:tabs>
        <w:spacing w:line="259" w:lineRule="auto"/>
        <w:ind w:left="1125" w:right="157" w:hanging="1026"/>
        <w:jc w:val="both"/>
        <w:rPr>
          <w:b/>
        </w:rPr>
      </w:pPr>
      <w:r>
        <w:rPr>
          <w:rFonts w:ascii="MS PGothic" w:hAnsi="MS PGothic"/>
        </w:rPr>
        <w:t>◯</w:t>
      </w:r>
      <w:r>
        <w:rPr>
          <w:rFonts w:ascii="MS PGothic" w:hAnsi="MS PGothic"/>
          <w:spacing w:val="40"/>
        </w:rPr>
        <w:t>  </w:t>
      </w:r>
      <w:r>
        <w:rPr/>
        <w:t>a) 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04" w:val="left" w:leader="none"/>
        </w:tabs>
        <w:spacing w:line="268" w:lineRule="auto"/>
        <w:ind w:left="1064" w:right="231" w:hanging="965"/>
        <w:jc w:val="both"/>
        <w:rPr>
          <w:b/>
        </w:rPr>
      </w:pPr>
      <w:r>
        <w:rPr>
          <w:rFonts w:ascii="MS PGothic" w:hAnsi="MS PGothic"/>
        </w:rPr>
        <w:t>◯</w:t>
      </w:r>
      <w:r>
        <w:rPr>
          <w:rFonts w:ascii="MS PGothic" w:hAnsi="MS PGothic"/>
          <w:spacing w:val="80"/>
        </w:rPr>
        <w:t>  </w:t>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w:t>
      </w:r>
      <w:r>
        <w:rPr>
          <w:spacing w:val="-1"/>
        </w:rPr>
        <w:t> </w:t>
      </w:r>
      <w:r>
        <w:rPr/>
        <w:t>age</w:t>
      </w:r>
      <w:r>
        <w:rPr>
          <w:spacing w:val="-1"/>
        </w:rPr>
        <w:t> </w:t>
      </w:r>
      <w:r>
        <w:rPr/>
        <w:t>and</w:t>
      </w:r>
      <w:r>
        <w:rPr>
          <w:spacing w:val="-1"/>
        </w:rPr>
        <w:t> </w:t>
      </w:r>
      <w:r>
        <w:rPr/>
        <w:t>discretion</w:t>
      </w:r>
      <w:r>
        <w:rPr>
          <w:spacing w:val="-1"/>
        </w:rPr>
        <w:t> </w:t>
      </w:r>
      <w:r>
        <w:rPr/>
        <w:t>who</w:t>
      </w:r>
      <w:r>
        <w:rPr>
          <w:spacing w:val="-1"/>
        </w:rPr>
        <w:t> </w:t>
      </w:r>
      <w:r>
        <w:rPr/>
        <w:t>was</w:t>
      </w:r>
      <w:r>
        <w:rPr>
          <w:spacing w:val="-1"/>
        </w:rPr>
        <w:t> </w:t>
      </w:r>
      <w:r>
        <w:rPr/>
        <w:t>then</w:t>
      </w:r>
      <w:r>
        <w:rPr>
          <w:spacing w:val="-1"/>
        </w:rPr>
        <w:t> </w:t>
      </w:r>
      <w:r>
        <w:rPr/>
        <w:t>resident</w:t>
      </w:r>
      <w:r>
        <w:rPr>
          <w:spacing w:val="-1"/>
        </w:rPr>
        <w:t> </w:t>
      </w:r>
      <w:r>
        <w:rPr/>
        <w:t>therein,</w:t>
      </w:r>
      <w:r>
        <w:rPr>
          <w:spacing w:val="-1"/>
        </w:rPr>
        <w:t> </w:t>
      </w:r>
      <w:r>
        <w:rPr/>
        <w:t>accepting</w:t>
      </w:r>
      <w:r>
        <w:rPr>
          <w:spacing w:val="-1"/>
        </w:rPr>
        <w:t> </w:t>
      </w:r>
      <w:r>
        <w:rPr/>
        <w:t>same</w:t>
      </w:r>
      <w:r>
        <w:rPr>
          <w:spacing w:val="-1"/>
        </w:rPr>
        <w:t> </w:t>
      </w:r>
      <w:r>
        <w:rPr/>
        <w:t>on</w:t>
      </w:r>
      <w:r>
        <w:rPr>
          <w:spacing w:val="-1"/>
        </w:rPr>
        <w:t> </w:t>
      </w:r>
      <w:r>
        <w:rPr/>
        <w:t>behalf of Tenant, and mailing a copy of the notice addressed to the Tenant; </w:t>
      </w:r>
      <w:r>
        <w:rPr>
          <w:b/>
        </w:rPr>
        <w:t>OR</w:t>
      </w:r>
    </w:p>
    <w:p>
      <w:pPr>
        <w:pStyle w:val="BodyText"/>
        <w:spacing w:before="6"/>
        <w:rPr>
          <w:b/>
          <w:sz w:val="24"/>
        </w:rPr>
      </w:pPr>
    </w:p>
    <w:p>
      <w:pPr>
        <w:pStyle w:val="BodyText"/>
        <w:tabs>
          <w:tab w:pos="819" w:val="left" w:leader="none"/>
        </w:tabs>
        <w:spacing w:line="268" w:lineRule="auto"/>
        <w:ind w:left="1064" w:right="268" w:hanging="965"/>
        <w:rPr>
          <w:b/>
        </w:rPr>
      </w:pPr>
      <w:r>
        <w:rPr>
          <w:rFonts w:ascii="MS PGothic" w:hAnsi="MS PGothic"/>
          <w:spacing w:val="-10"/>
        </w:rPr>
        <w:t>◯</w:t>
      </w:r>
      <w:r>
        <w:rPr>
          <w:rFonts w:ascii="MS PGothic" w:hAnsi="MS PGothic"/>
        </w:rPr>
        <w:tab/>
      </w:r>
      <w:r>
        <w:rPr/>
        <w:t>c) posting a copy of the Notice to Comply or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 </w:t>
      </w:r>
      <w:r>
        <w:rPr>
          <w:b/>
        </w:rPr>
        <w:t>OR</w:t>
      </w:r>
    </w:p>
    <w:p>
      <w:pPr>
        <w:pStyle w:val="BodyText"/>
        <w:spacing w:before="5"/>
        <w:rPr>
          <w:b/>
          <w:sz w:val="24"/>
        </w:rPr>
      </w:pPr>
    </w:p>
    <w:p>
      <w:pPr>
        <w:pStyle w:val="BodyText"/>
        <w:tabs>
          <w:tab w:pos="819" w:val="left" w:leader="none"/>
        </w:tabs>
        <w:spacing w:line="259" w:lineRule="auto"/>
        <w:ind w:left="1064" w:right="1003" w:hanging="965"/>
      </w:pPr>
      <w:r>
        <w:rPr>
          <w:rFonts w:ascii="MS PGothic" w:hAnsi="MS PGothic"/>
          <w:spacing w:val="-10"/>
        </w:rPr>
        <w:t>◯</w:t>
      </w:r>
      <w:r>
        <w:rPr>
          <w:rFonts w:ascii="MS PGothic" w:hAnsi="MS PGothic"/>
        </w:rPr>
        <w:tab/>
      </w:r>
      <w:r>
        <w:rPr/>
        <w:t>d)</w:t>
      </w:r>
      <w:r>
        <w:rPr>
          <w:spacing w:val="-4"/>
        </w:rPr>
        <w:t> </w:t>
      </w:r>
      <w:r>
        <w:rPr/>
        <w:t>sending</w:t>
      </w:r>
      <w:r>
        <w:rPr>
          <w:spacing w:val="-4"/>
        </w:rPr>
        <w:t> </w:t>
      </w:r>
      <w:r>
        <w:rPr/>
        <w:t>the</w:t>
      </w:r>
      <w:r>
        <w:rPr>
          <w:spacing w:val="-4"/>
        </w:rPr>
        <w:t> </w:t>
      </w:r>
      <w:r>
        <w:rPr/>
        <w:t>notice</w:t>
      </w:r>
      <w:r>
        <w:rPr>
          <w:spacing w:val="-4"/>
        </w:rPr>
        <w:t> </w:t>
      </w:r>
      <w:r>
        <w:rPr/>
        <w:t>via</w:t>
      </w:r>
      <w:r>
        <w:rPr>
          <w:spacing w:val="-4"/>
        </w:rPr>
        <w:t> </w:t>
      </w:r>
      <w:r>
        <w:rPr/>
        <w:t>facsimile</w:t>
      </w:r>
      <w:r>
        <w:rPr>
          <w:spacing w:val="-4"/>
        </w:rPr>
        <w:t> </w:t>
      </w:r>
      <w:r>
        <w:rPr/>
        <w:t>or</w:t>
      </w:r>
      <w:r>
        <w:rPr>
          <w:spacing w:val="-4"/>
        </w:rPr>
        <w:t> </w:t>
      </w:r>
      <w:r>
        <w:rPr/>
        <w:t>email</w:t>
      </w:r>
      <w:r>
        <w:rPr>
          <w:spacing w:val="-4"/>
        </w:rPr>
        <w:t> </w:t>
      </w:r>
      <w:r>
        <w:rPr/>
        <w:t>in</w:t>
      </w:r>
      <w:r>
        <w:rPr>
          <w:spacing w:val="-4"/>
        </w:rPr>
        <w:t> </w:t>
      </w:r>
      <w:r>
        <w:rPr/>
        <w:t>accordance</w:t>
      </w:r>
      <w:r>
        <w:rPr>
          <w:spacing w:val="-4"/>
        </w:rPr>
        <w:t> </w:t>
      </w:r>
      <w:r>
        <w:rPr/>
        <w:t>with</w:t>
      </w:r>
      <w:r>
        <w:rPr>
          <w:spacing w:val="-4"/>
        </w:rPr>
        <w:t> </w:t>
      </w:r>
      <w:r>
        <w:rPr/>
        <w:t>the</w:t>
      </w:r>
      <w:r>
        <w:rPr>
          <w:spacing w:val="-4"/>
        </w:rPr>
        <w:t> </w:t>
      </w:r>
      <w:r>
        <w:rPr/>
        <w:t>Rules</w:t>
      </w:r>
      <w:r>
        <w:rPr>
          <w:spacing w:val="-4"/>
        </w:rPr>
        <w:t> </w:t>
      </w:r>
      <w:r>
        <w:rPr/>
        <w:t>of</w:t>
      </w:r>
      <w:r>
        <w:rPr>
          <w:spacing w:val="-4"/>
        </w:rPr>
        <w:t> </w:t>
      </w:r>
      <w:r>
        <w:rPr/>
        <w:t>Civil </w:t>
      </w:r>
      <w:r>
        <w:rPr>
          <w:spacing w:val="-2"/>
        </w:rPr>
        <w:t>Procedure.</w:t>
      </w:r>
    </w:p>
    <w:p>
      <w:pPr>
        <w:pStyle w:val="BodyText"/>
        <w:rPr>
          <w:sz w:val="24"/>
        </w:rPr>
      </w:pPr>
    </w:p>
    <w:p>
      <w:pPr>
        <w:pStyle w:val="BodyText"/>
        <w:spacing w:before="2"/>
        <w:rPr>
          <w:sz w:val="28"/>
        </w:rPr>
      </w:pPr>
    </w:p>
    <w:p>
      <w:pPr>
        <w:pStyle w:val="BodyText"/>
        <w:spacing w:line="276" w:lineRule="auto"/>
        <w:ind w:left="100" w:right="268"/>
      </w:pPr>
      <w:r>
        <w:rPr/>
        <w:t>I</w:t>
      </w:r>
      <w:r>
        <w:rPr>
          <w:spacing w:val="-4"/>
        </w:rPr>
        <w:t> </w:t>
      </w:r>
      <w:r>
        <w:rPr/>
        <w:t>declare</w:t>
      </w:r>
      <w:r>
        <w:rPr>
          <w:spacing w:val="-4"/>
        </w:rPr>
        <w:t> </w:t>
      </w:r>
      <w:r>
        <w:rPr/>
        <w:t>under</w:t>
      </w:r>
      <w:r>
        <w:rPr>
          <w:spacing w:val="-4"/>
        </w:rPr>
        <w:t> </w:t>
      </w:r>
      <w:r>
        <w:rPr/>
        <w:t>penalty</w:t>
      </w:r>
      <w:r>
        <w:rPr>
          <w:spacing w:val="-4"/>
        </w:rPr>
        <w:t> </w:t>
      </w:r>
      <w:r>
        <w:rPr/>
        <w:t>of</w:t>
      </w:r>
      <w:r>
        <w:rPr>
          <w:spacing w:val="-4"/>
        </w:rPr>
        <w:t> </w:t>
      </w:r>
      <w:r>
        <w:rPr/>
        <w:t>perjury</w:t>
      </w:r>
      <w:r>
        <w:rPr>
          <w:spacing w:val="-4"/>
        </w:rPr>
        <w:t> </w:t>
      </w:r>
      <w:r>
        <w:rPr/>
        <w:t>of</w:t>
      </w:r>
      <w:r>
        <w:rPr>
          <w:spacing w:val="-4"/>
        </w:rPr>
        <w:t> </w:t>
      </w:r>
      <w:r>
        <w:rPr/>
        <w:t>the</w:t>
      </w:r>
      <w:r>
        <w:rPr>
          <w:spacing w:val="-4"/>
        </w:rPr>
        <w:t> </w:t>
      </w:r>
      <w:r>
        <w:rPr/>
        <w:t>laws</w:t>
      </w:r>
      <w:r>
        <w:rPr>
          <w:spacing w:val="-4"/>
        </w:rPr>
        <w:t> </w:t>
      </w:r>
      <w:r>
        <w:rPr/>
        <w:t>of</w:t>
      </w:r>
      <w:r>
        <w:rPr>
          <w:spacing w:val="-4"/>
        </w:rPr>
        <w:t> </w:t>
      </w:r>
      <w:r>
        <w:rPr/>
        <w:t>the</w:t>
      </w:r>
      <w:r>
        <w:rPr>
          <w:spacing w:val="-4"/>
        </w:rPr>
        <w:t> </w:t>
      </w:r>
      <w:r>
        <w:rPr/>
        <w:t>State</w:t>
      </w:r>
      <w:r>
        <w:rPr>
          <w:spacing w:val="-4"/>
        </w:rPr>
        <w:t> </w:t>
      </w:r>
      <w:r>
        <w:rPr/>
        <w:t>of</w:t>
      </w:r>
      <w:r>
        <w:rPr>
          <w:spacing w:val="-4"/>
        </w:rPr>
        <w:t> </w:t>
      </w:r>
      <w:r>
        <w:rPr/>
        <w:t>Washington</w:t>
      </w:r>
      <w:r>
        <w:rPr>
          <w:spacing w:val="-4"/>
        </w:rPr>
        <w:t> </w:t>
      </w:r>
      <w:r>
        <w:rPr/>
        <w:t>that</w:t>
      </w:r>
      <w:r>
        <w:rPr>
          <w:spacing w:val="-4"/>
        </w:rPr>
        <w:t> </w:t>
      </w:r>
      <w:r>
        <w:rPr/>
        <w:t>the</w:t>
      </w:r>
      <w:r>
        <w:rPr>
          <w:spacing w:val="-4"/>
        </w:rPr>
        <w:t> </w:t>
      </w:r>
      <w:r>
        <w:rPr/>
        <w:t>foregoing</w:t>
      </w:r>
      <w:r>
        <w:rPr>
          <w:spacing w:val="-4"/>
        </w:rPr>
        <w:t> </w:t>
      </w:r>
      <w:r>
        <w:rPr/>
        <w:t>is true and 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8933" w:val="left" w:leader="none"/>
        </w:tabs>
        <w:spacing w:line="276" w:lineRule="auto"/>
        <w:ind w:left="100" w:right="563"/>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spacing w:val="-2"/>
          <w:u w:val="thick"/>
        </w:rPr>
        <w:t>Washington.</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097904pt;width:165.1pt;height:.1pt;mso-position-horizontal-relative:page;mso-position-vertical-relative:paragraph;z-index:-15725056;mso-wrap-distance-left:0;mso-wrap-distance-right:0" id="docshape8" coordorigin="5760,342" coordsize="3302,0" path="m5760,342l9061,342e" filled="false" stroked="true" strokeweight=".693pt" strokecolor="#000000">
            <v:path arrowok="t"/>
            <v:stroke dashstyle="solid"/>
            <w10:wrap type="topAndBottom"/>
          </v:shape>
        </w:pict>
      </w:r>
    </w:p>
    <w:p>
      <w:pPr>
        <w:spacing w:before="40"/>
        <w:ind w:left="4407" w:right="3881" w:firstLine="0"/>
        <w:jc w:val="center"/>
        <w:rPr>
          <w:i/>
          <w:sz w:val="22"/>
        </w:rPr>
      </w:pPr>
      <w:r>
        <w:rPr>
          <w:i/>
          <w:sz w:val="22"/>
        </w:rPr>
        <w:t>(Print</w:t>
      </w:r>
      <w:r>
        <w:rPr>
          <w:i/>
          <w:spacing w:val="-6"/>
          <w:sz w:val="22"/>
        </w:rPr>
        <w:t> </w:t>
      </w:r>
      <w:r>
        <w:rPr>
          <w:i/>
          <w:spacing w:val="-2"/>
          <w:sz w:val="22"/>
        </w:rPr>
        <w:t>Name)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80"/>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625"/>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Ten (10) Day Notice to Comply or Vacate</dc:title>
  <dcterms:created xsi:type="dcterms:W3CDTF">2023-04-11T00:19:05Z</dcterms:created>
  <dcterms:modified xsi:type="dcterms:W3CDTF">2023-04-11T00:19:05Z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