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632" w:val="left" w:leader="none"/>
        </w:tabs>
        <w:spacing w:before="92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4" w:val="left" w:leader="none"/>
        </w:tabs>
        <w:spacing w:line="276" w:lineRule="auto"/>
        <w:ind w:left="100" w:right="103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8961pt;width:464.65pt;height:.1pt;mso-position-horizontal-relative:page;mso-position-vertical-relative:paragraph;z-index:-15728640;mso-wrap-distance-left:0;mso-wrap-distance-right:0" id="docshape2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reason: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19" w:val="left" w:leader="none"/>
        </w:tabs>
        <w:spacing w:line="314" w:lineRule="auto"/>
        <w:ind w:left="820" w:right="134" w:hanging="72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Landlord</w:t>
      </w:r>
      <w:r>
        <w:rPr>
          <w:spacing w:val="-4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agency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condemned </w:t>
      </w:r>
      <w:r>
        <w:rPr>
          <w:spacing w:val="-2"/>
        </w:rPr>
        <w:t>uninhabitable.</w:t>
      </w:r>
    </w:p>
    <w:p>
      <w:pPr>
        <w:pStyle w:val="BodyText"/>
        <w:tabs>
          <w:tab w:pos="819" w:val="left" w:leader="none"/>
        </w:tabs>
        <w:spacing w:line="320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Tenant</w:t>
      </w:r>
      <w:r>
        <w:rPr>
          <w:spacing w:val="-10"/>
        </w:rPr>
        <w:t> </w:t>
      </w:r>
      <w:r>
        <w:rPr/>
        <w:t>refused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sign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new</w:t>
      </w:r>
      <w:r>
        <w:rPr>
          <w:spacing w:val="-8"/>
        </w:rPr>
        <w:t> </w:t>
      </w:r>
      <w:r>
        <w:rPr/>
        <w:t>rental</w:t>
      </w:r>
      <w:r>
        <w:rPr>
          <w:spacing w:val="-7"/>
        </w:rPr>
        <w:t> </w:t>
      </w:r>
      <w:r>
        <w:rPr>
          <w:spacing w:val="-2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8"/>
        <w:ind w:left="100" w:right="10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2pt;margin-top:14.577988pt;width:226.2pt;height:.1pt;mso-position-horizontal-relative:page;mso-position-vertical-relative:paragraph;z-index:-15728128;mso-wrap-distance-left:0;mso-wrap-distance-right:0" id="docshape3" coordorigin="1440,292" coordsize="4524,0" path="m1440,292l5964,29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26.2pt;height:.1pt;mso-position-horizontal-relative:page;mso-position-vertical-relative:paragraph;z-index:-15727616;mso-wrap-distance-left:0;mso-wrap-distance-right:0" id="docshape4" coordorigin="1440,266" coordsize="4524,0" path="m1440,266l5964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32.35pt;height:.1pt;mso-position-horizontal-relative:page;mso-position-vertical-relative:paragraph;z-index:-15727104;mso-wrap-distance-left:0;mso-wrap-distance-right:0" id="docshape5" coordorigin="1440,266" coordsize="4647,0" path="m1440,266l6086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458.55pt;height:.1pt;mso-position-horizontal-relative:page;mso-position-vertical-relative:paragraph;z-index:-15726592;mso-wrap-distance-left:0;mso-wrap-distance-right:0" id="docshape6" coordorigin="1440,266" coordsize="9171,0" path="m1440,266l10610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1880" w:bottom="280" w:left="1340" w:right="13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7985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772" w:val="left" w:leader="none"/>
        </w:tabs>
        <w:spacing w:line="276" w:lineRule="auto" w:before="23"/>
        <w:ind w:left="100" w:right="217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 mail with a return receipt; </w:t>
      </w:r>
      <w:r>
        <w:rPr>
          <w:b/>
        </w:rPr>
        <w:t>or</w:t>
      </w:r>
    </w:p>
    <w:p>
      <w:pPr>
        <w:pStyle w:val="BodyText"/>
        <w:spacing w:before="11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(if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24049pt;width:171.2pt;height:.1pt;mso-position-horizontal-relative:page;mso-position-vertical-relative:paragraph;z-index:-15725568;mso-wrap-distance-left:0;mso-wrap-distance-right:0" id="docshape8" coordorigin="1440,282" coordsize="3424,0" path="m1440,282l4864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24049pt;width:195.65pt;height:.1pt;mso-position-horizontal-relative:page;mso-position-vertical-relative:paragraph;z-index:-15725056;mso-wrap-distance-left:0;mso-wrap-distance-right:0" id="docshape9" coordorigin="6480,282" coordsize="3913,0" path="m6480,282l10393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header="1690" w:footer="0" w:top="18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518051pt;margin-top:71.523438pt;width:277pt;height:19.9pt;mso-position-horizontal-relative:page;mso-position-vertical-relative:page;z-index:-15777280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Washington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30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30 Day Notice to Vacate (From L to T) (Premises Uninhabitable / Tenant Refused to Sign New Lease)</dc:title>
  <dcterms:created xsi:type="dcterms:W3CDTF">2022-12-07T11:18:56Z</dcterms:created>
  <dcterms:modified xsi:type="dcterms:W3CDTF">2022-12-07T11:18:56Z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