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MISSOURI</w:t>
      </w:r>
      <w:r>
        <w:rPr>
          <w:spacing w:val="-13"/>
        </w:rPr>
        <w:t> </w:t>
      </w:r>
      <w:r>
        <w:rPr/>
        <w:t>FIVE</w:t>
      </w:r>
      <w:r>
        <w:rPr>
          <w:spacing w:val="-11"/>
        </w:rPr>
        <w:t> </w:t>
      </w:r>
      <w:r>
        <w:rPr/>
        <w:t>(5)</w:t>
      </w:r>
      <w:r>
        <w:rPr>
          <w:spacing w:val="-10"/>
        </w:rPr>
        <w:t> </w:t>
      </w:r>
      <w:r>
        <w:rPr/>
        <w:t>DAY</w:t>
      </w:r>
      <w:r>
        <w:rPr>
          <w:spacing w:val="-14"/>
        </w:rPr>
        <w:t> </w:t>
      </w:r>
      <w:r>
        <w:rPr/>
        <w:t>NOTICE</w:t>
      </w:r>
      <w:r>
        <w:rPr>
          <w:spacing w:val="-11"/>
        </w:rPr>
        <w:t> </w:t>
      </w:r>
      <w:r>
        <w:rPr/>
        <w:t>TO</w:t>
      </w:r>
      <w:r>
        <w:rPr>
          <w:spacing w:val="-11"/>
        </w:rPr>
        <w:t> </w:t>
      </w:r>
      <w:r>
        <w:rPr/>
        <w:t>COMPLY</w:t>
      </w:r>
      <w:r>
        <w:rPr>
          <w:spacing w:val="-14"/>
        </w:rPr>
        <w:t> </w:t>
      </w:r>
      <w:r>
        <w:rPr/>
        <w:t>OR</w:t>
      </w:r>
      <w:r>
        <w:rPr>
          <w:spacing w:val="-10"/>
        </w:rPr>
        <w:t> </w:t>
      </w:r>
      <w:r>
        <w:rPr>
          <w:spacing w:val="-2"/>
        </w:rPr>
        <w:t>VACATE</w:t>
      </w:r>
    </w:p>
    <w:p>
      <w:pPr>
        <w:pStyle w:val="BodyText"/>
        <w:spacing w:before="5"/>
        <w:rPr>
          <w:b/>
          <w:sz w:val="31"/>
        </w:rPr>
      </w:pPr>
    </w:p>
    <w:p>
      <w:pPr>
        <w:tabs>
          <w:tab w:pos="9323" w:val="left" w:leader="none"/>
          <w:tab w:pos="9378" w:val="left" w:leader="none"/>
        </w:tabs>
        <w:spacing w:line="276" w:lineRule="auto" w:before="0"/>
        <w:ind w:left="100" w:right="17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3718" w:val="left" w:leader="none"/>
          <w:tab w:pos="4903" w:val="left" w:leader="none"/>
          <w:tab w:pos="6079" w:val="left" w:leader="none"/>
          <w:tab w:pos="9416" w:val="left" w:leader="none"/>
        </w:tabs>
        <w:spacing w:before="0"/>
        <w:ind w:left="100" w:right="0" w:firstLine="0"/>
        <w:jc w:val="left"/>
        <w:rPr>
          <w:rFonts w:ascii="Times New Roman"/>
          <w:sz w:val="22"/>
        </w:rPr>
      </w:pPr>
      <w:r>
        <w:rPr>
          <w:spacing w:val="-2"/>
          <w:sz w:val="22"/>
        </w:rPr>
        <w:t>City:</w:t>
      </w:r>
      <w:r>
        <w:rPr>
          <w:rFonts w:ascii="Times New Roman"/>
          <w:sz w:val="22"/>
          <w:u w:val="single"/>
        </w:rPr>
        <w:tab/>
      </w:r>
      <w:r>
        <w:rPr>
          <w:sz w:val="22"/>
        </w:rPr>
        <w:t>, State: </w:t>
      </w:r>
      <w:r>
        <w:rPr>
          <w:rFonts w:ascii="Times New Roman"/>
          <w:sz w:val="22"/>
          <w:u w:val="thick"/>
        </w:rPr>
        <w:tab/>
      </w:r>
      <w:r>
        <w:rPr>
          <w:spacing w:val="-2"/>
          <w:sz w:val="22"/>
          <w:u w:val="thick"/>
        </w:rPr>
        <w:t>Missouri</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rPr>
          <w:rFonts w:ascii="Times New Roman"/>
          <w:sz w:val="20"/>
        </w:rPr>
      </w:pPr>
    </w:p>
    <w:p>
      <w:pPr>
        <w:pStyle w:val="BodyText"/>
        <w:ind w:left="100"/>
      </w:pPr>
      <w:r>
        <w:rPr>
          <w:b/>
        </w:rPr>
        <w:t>Violation:</w:t>
      </w:r>
      <w:r>
        <w:rPr>
          <w:b/>
          <w:spacing w:val="-1"/>
        </w:rPr>
        <w:t> </w:t>
      </w:r>
      <w:r>
        <w:rPr/>
        <w:t>If a</w:t>
      </w:r>
      <w:r>
        <w:rPr>
          <w:spacing w:val="-1"/>
        </w:rPr>
        <w:t> </w:t>
      </w:r>
      <w:r>
        <w:rPr/>
        <w:t>person, other than</w:t>
      </w:r>
      <w:r>
        <w:rPr>
          <w:spacing w:val="-1"/>
        </w:rPr>
        <w:t> </w:t>
      </w:r>
      <w:r>
        <w:rPr/>
        <w:t>the tenant, committed</w:t>
      </w:r>
      <w:r>
        <w:rPr>
          <w:spacing w:val="-1"/>
        </w:rPr>
        <w:t> </w:t>
      </w:r>
      <w:r>
        <w:rPr/>
        <w:t>a criminal act</w:t>
      </w:r>
      <w:r>
        <w:rPr>
          <w:spacing w:val="-1"/>
        </w:rPr>
        <w:t> </w:t>
      </w:r>
      <w:r>
        <w:rPr/>
        <w:t>on the </w:t>
      </w:r>
      <w:r>
        <w:rPr>
          <w:spacing w:val="-2"/>
        </w:rPr>
        <w:t>premises:</w:t>
      </w:r>
    </w:p>
    <w:p>
      <w:pPr>
        <w:pStyle w:val="BodyText"/>
        <w:tabs>
          <w:tab w:pos="819" w:val="left" w:leader="none"/>
        </w:tabs>
        <w:spacing w:line="254" w:lineRule="auto" w:before="137"/>
        <w:ind w:left="820" w:right="852" w:hanging="72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Caused</w:t>
      </w:r>
      <w:r>
        <w:rPr>
          <w:spacing w:val="-4"/>
        </w:rPr>
        <w:t> </w:t>
      </w:r>
      <w:r>
        <w:rPr/>
        <w:t>physical</w:t>
      </w:r>
      <w:r>
        <w:rPr>
          <w:spacing w:val="-4"/>
        </w:rPr>
        <w:t> </w:t>
      </w:r>
      <w:r>
        <w:rPr/>
        <w:t>injury</w:t>
      </w:r>
      <w:r>
        <w:rPr>
          <w:spacing w:val="-4"/>
        </w:rPr>
        <w:t> </w:t>
      </w:r>
      <w:r>
        <w:rPr/>
        <w:t>to</w:t>
      </w:r>
      <w:r>
        <w:rPr>
          <w:spacing w:val="-4"/>
        </w:rPr>
        <w:t> </w:t>
      </w:r>
      <w:r>
        <w:rPr/>
        <w:t>the</w:t>
      </w:r>
      <w:r>
        <w:rPr>
          <w:spacing w:val="-4"/>
        </w:rPr>
        <w:t> </w:t>
      </w:r>
      <w:r>
        <w:rPr/>
        <w:t>tenant,</w:t>
      </w:r>
      <w:r>
        <w:rPr>
          <w:spacing w:val="-4"/>
        </w:rPr>
        <w:t> </w:t>
      </w:r>
      <w:r>
        <w:rPr/>
        <w:t>the</w:t>
      </w:r>
      <w:r>
        <w:rPr>
          <w:spacing w:val="-4"/>
        </w:rPr>
        <w:t> </w:t>
      </w:r>
      <w:r>
        <w:rPr/>
        <w:t>landlord</w:t>
      </w:r>
      <w:r>
        <w:rPr>
          <w:spacing w:val="-4"/>
        </w:rPr>
        <w:t> </w:t>
      </w:r>
      <w:r>
        <w:rPr/>
        <w:t>or</w:t>
      </w:r>
      <w:r>
        <w:rPr>
          <w:spacing w:val="-4"/>
        </w:rPr>
        <w:t> </w:t>
      </w:r>
      <w:r>
        <w:rPr/>
        <w:t>another</w:t>
      </w:r>
      <w:r>
        <w:rPr>
          <w:spacing w:val="-4"/>
        </w:rPr>
        <w:t> </w:t>
      </w:r>
      <w:r>
        <w:rPr/>
        <w:t>person</w:t>
      </w:r>
      <w:r>
        <w:rPr>
          <w:spacing w:val="-4"/>
        </w:rPr>
        <w:t> </w:t>
      </w:r>
      <w:r>
        <w:rPr/>
        <w:t>on</w:t>
      </w:r>
      <w:r>
        <w:rPr>
          <w:spacing w:val="-4"/>
        </w:rPr>
        <w:t> </w:t>
      </w:r>
      <w:r>
        <w:rPr/>
        <w:t>the </w:t>
      </w:r>
      <w:r>
        <w:rPr>
          <w:spacing w:val="-2"/>
        </w:rPr>
        <w:t>premises.</w:t>
      </w:r>
    </w:p>
    <w:p>
      <w:pPr>
        <w:pStyle w:val="BodyText"/>
        <w:tabs>
          <w:tab w:pos="819" w:val="left" w:leader="none"/>
        </w:tabs>
        <w:spacing w:line="254" w:lineRule="auto" w:before="53"/>
        <w:ind w:left="820" w:right="320" w:hanging="72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Committed</w:t>
      </w:r>
      <w:r>
        <w:rPr>
          <w:spacing w:val="-4"/>
        </w:rPr>
        <w:t> </w:t>
      </w:r>
      <w:r>
        <w:rPr/>
        <w:t>substantial</w:t>
      </w:r>
      <w:r>
        <w:rPr>
          <w:spacing w:val="-4"/>
        </w:rPr>
        <w:t> </w:t>
      </w:r>
      <w:r>
        <w:rPr/>
        <w:t>property</w:t>
      </w:r>
      <w:r>
        <w:rPr>
          <w:spacing w:val="-4"/>
        </w:rPr>
        <w:t> </w:t>
      </w:r>
      <w:r>
        <w:rPr/>
        <w:t>damage</w:t>
      </w:r>
      <w:r>
        <w:rPr>
          <w:spacing w:val="-4"/>
        </w:rPr>
        <w:t> </w:t>
      </w:r>
      <w:r>
        <w:rPr/>
        <w:t>(an</w:t>
      </w:r>
      <w:r>
        <w:rPr>
          <w:spacing w:val="-4"/>
        </w:rPr>
        <w:t> </w:t>
      </w:r>
      <w:r>
        <w:rPr/>
        <w:t>amount</w:t>
      </w:r>
      <w:r>
        <w:rPr>
          <w:spacing w:val="-4"/>
        </w:rPr>
        <w:t> </w:t>
      </w:r>
      <w:r>
        <w:rPr/>
        <w:t>that</w:t>
      </w:r>
      <w:r>
        <w:rPr>
          <w:spacing w:val="-4"/>
        </w:rPr>
        <w:t> </w:t>
      </w:r>
      <w:r>
        <w:rPr/>
        <w:t>exceeds</w:t>
      </w:r>
      <w:r>
        <w:rPr>
          <w:spacing w:val="-4"/>
        </w:rPr>
        <w:t> </w:t>
      </w:r>
      <w:r>
        <w:rPr/>
        <w:t>12</w:t>
      </w:r>
      <w:r>
        <w:rPr>
          <w:spacing w:val="-4"/>
        </w:rPr>
        <w:t> </w:t>
      </w:r>
      <w:r>
        <w:rPr/>
        <w:t>months</w:t>
      </w:r>
      <w:r>
        <w:rPr>
          <w:spacing w:val="-4"/>
        </w:rPr>
        <w:t> </w:t>
      </w:r>
      <w:r>
        <w:rPr/>
        <w:t>of </w:t>
      </w:r>
      <w:r>
        <w:rPr>
          <w:spacing w:val="-2"/>
        </w:rPr>
        <w:t>rent).</w:t>
      </w:r>
    </w:p>
    <w:p>
      <w:pPr>
        <w:pStyle w:val="BodyText"/>
        <w:tabs>
          <w:tab w:pos="819" w:val="left" w:leader="none"/>
        </w:tabs>
        <w:spacing w:before="53"/>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Committed</w:t>
      </w:r>
      <w:r>
        <w:rPr>
          <w:spacing w:val="-2"/>
        </w:rPr>
        <w:t> </w:t>
      </w:r>
      <w:r>
        <w:rPr/>
        <w:t>drug related, criminal activity on the </w:t>
      </w:r>
      <w:r>
        <w:rPr>
          <w:spacing w:val="-2"/>
        </w:rPr>
        <w:t>premises.</w:t>
      </w:r>
    </w:p>
    <w:p>
      <w:pPr>
        <w:pStyle w:val="BodyText"/>
        <w:tabs>
          <w:tab w:pos="819" w:val="left" w:leader="none"/>
        </w:tabs>
        <w:spacing w:line="254" w:lineRule="auto" w:before="51"/>
        <w:ind w:left="820" w:right="333" w:hanging="72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Tenant</w:t>
      </w:r>
      <w:r>
        <w:rPr>
          <w:spacing w:val="-5"/>
        </w:rPr>
        <w:t> </w:t>
      </w:r>
      <w:r>
        <w:rPr/>
        <w:t>allowed</w:t>
      </w:r>
      <w:r>
        <w:rPr>
          <w:spacing w:val="-5"/>
        </w:rPr>
        <w:t> </w:t>
      </w:r>
      <w:r>
        <w:rPr/>
        <w:t>the</w:t>
      </w:r>
      <w:r>
        <w:rPr>
          <w:spacing w:val="-5"/>
        </w:rPr>
        <w:t> </w:t>
      </w:r>
      <w:r>
        <w:rPr/>
        <w:t>person</w:t>
      </w:r>
      <w:r>
        <w:rPr>
          <w:spacing w:val="-5"/>
        </w:rPr>
        <w:t> </w:t>
      </w:r>
      <w:r>
        <w:rPr/>
        <w:t>to</w:t>
      </w:r>
      <w:r>
        <w:rPr>
          <w:spacing w:val="-5"/>
        </w:rPr>
        <w:t> </w:t>
      </w:r>
      <w:r>
        <w:rPr/>
        <w:t>reside</w:t>
      </w:r>
      <w:r>
        <w:rPr>
          <w:spacing w:val="-5"/>
        </w:rPr>
        <w:t> </w:t>
      </w:r>
      <w:r>
        <w:rPr/>
        <w:t>at</w:t>
      </w:r>
      <w:r>
        <w:rPr>
          <w:spacing w:val="-5"/>
        </w:rPr>
        <w:t> </w:t>
      </w:r>
      <w:r>
        <w:rPr/>
        <w:t>the</w:t>
      </w:r>
      <w:r>
        <w:rPr>
          <w:spacing w:val="-5"/>
        </w:rPr>
        <w:t> </w:t>
      </w:r>
      <w:r>
        <w:rPr/>
        <w:t>premises</w:t>
      </w:r>
      <w:r>
        <w:rPr>
          <w:spacing w:val="-5"/>
        </w:rPr>
        <w:t> </w:t>
      </w:r>
      <w:r>
        <w:rPr/>
        <w:t>after</w:t>
      </w:r>
      <w:r>
        <w:rPr>
          <w:spacing w:val="-5"/>
        </w:rPr>
        <w:t> </w:t>
      </w:r>
      <w:r>
        <w:rPr/>
        <w:t>being</w:t>
      </w:r>
      <w:r>
        <w:rPr>
          <w:spacing w:val="-5"/>
        </w:rPr>
        <w:t> </w:t>
      </w:r>
      <w:r>
        <w:rPr/>
        <w:t>barred</w:t>
      </w:r>
      <w:r>
        <w:rPr>
          <w:spacing w:val="-5"/>
        </w:rPr>
        <w:t> </w:t>
      </w:r>
      <w:r>
        <w:rPr/>
        <w:t>from</w:t>
      </w:r>
      <w:r>
        <w:rPr>
          <w:spacing w:val="-5"/>
        </w:rPr>
        <w:t> </w:t>
      </w:r>
      <w:r>
        <w:rPr/>
        <w:t>the </w:t>
      </w:r>
      <w:r>
        <w:rPr>
          <w:spacing w:val="-2"/>
        </w:rPr>
        <w:t>property.</w:t>
      </w:r>
    </w:p>
    <w:p>
      <w:pPr>
        <w:pStyle w:val="BodyText"/>
        <w:spacing w:before="7"/>
        <w:rPr>
          <w:sz w:val="22"/>
        </w:rPr>
      </w:pPr>
    </w:p>
    <w:p>
      <w:pPr>
        <w:pStyle w:val="BodyText"/>
        <w:tabs>
          <w:tab w:pos="4183" w:val="left" w:leader="none"/>
        </w:tabs>
        <w:spacing w:line="276" w:lineRule="auto"/>
        <w:ind w:left="100" w:right="333"/>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6858" w:val="left" w:leader="none"/>
        </w:tabs>
        <w:spacing w:line="276" w:lineRule="auto" w:before="186"/>
        <w:ind w:left="100" w:right="460"/>
      </w:pPr>
      <w:r>
        <w:rPr/>
        <w:t>Please take notice that you and all other occupants must comply or move out and deliver possession of the premises to the undersigned Landlord within five (5) days. Your rental agreement will be terminated on </w:t>
      </w:r>
      <w:r>
        <w:rPr>
          <w:rFonts w:ascii="Times New Roman"/>
          <w:u w:val="single"/>
        </w:rPr>
        <w:tab/>
      </w:r>
      <w:r>
        <w:rPr/>
        <w:t>if</w:t>
      </w:r>
      <w:r>
        <w:rPr>
          <w:spacing w:val="-6"/>
        </w:rPr>
        <w:t> </w:t>
      </w:r>
      <w:r>
        <w:rPr/>
        <w:t>you</w:t>
      </w:r>
      <w:r>
        <w:rPr>
          <w:spacing w:val="-6"/>
        </w:rPr>
        <w:t> </w:t>
      </w:r>
      <w:r>
        <w:rPr/>
        <w:t>do</w:t>
      </w:r>
      <w:r>
        <w:rPr>
          <w:spacing w:val="-6"/>
        </w:rPr>
        <w:t> </w:t>
      </w:r>
      <w:r>
        <w:rPr/>
        <w:t>not</w:t>
      </w:r>
      <w:r>
        <w:rPr>
          <w:spacing w:val="-6"/>
        </w:rPr>
        <w:t> </w:t>
      </w:r>
      <w:r>
        <w:rPr/>
        <w:t>take</w:t>
      </w:r>
      <w:r>
        <w:rPr>
          <w:spacing w:val="-6"/>
        </w:rPr>
        <w:t> </w:t>
      </w:r>
      <w:r>
        <w:rPr/>
        <w:t>the appropriate legal action against the person.</w:t>
      </w:r>
    </w:p>
    <w:p>
      <w:pPr>
        <w:pStyle w:val="BodyText"/>
        <w:spacing w:before="7"/>
        <w:rPr>
          <w:sz w:val="20"/>
        </w:rPr>
      </w:pPr>
    </w:p>
    <w:p>
      <w:pPr>
        <w:pStyle w:val="BodyText"/>
        <w:spacing w:line="276" w:lineRule="auto" w:before="1"/>
        <w:ind w:left="100"/>
      </w:pPr>
      <w:r>
        <w:rPr/>
        <w:t>If you and all other occupants fail to comply or move out and deliver possession of the premises</w:t>
      </w:r>
      <w:r>
        <w:rPr>
          <w:spacing w:val="-3"/>
        </w:rPr>
        <w:t> </w:t>
      </w:r>
      <w:r>
        <w:rPr/>
        <w:t>by</w:t>
      </w:r>
      <w:r>
        <w:rPr>
          <w:spacing w:val="-3"/>
        </w:rPr>
        <w:t> </w:t>
      </w:r>
      <w:r>
        <w:rPr/>
        <w:t>the</w:t>
      </w:r>
      <w:r>
        <w:rPr>
          <w:spacing w:val="-3"/>
        </w:rPr>
        <w:t> </w:t>
      </w:r>
      <w:r>
        <w:rPr/>
        <w:t>termination</w:t>
      </w:r>
      <w:r>
        <w:rPr>
          <w:spacing w:val="-3"/>
        </w:rPr>
        <w:t> </w:t>
      </w:r>
      <w:r>
        <w:rPr/>
        <w:t>date</w:t>
      </w:r>
      <w:r>
        <w:rPr>
          <w:spacing w:val="-3"/>
        </w:rPr>
        <w:t> </w:t>
      </w:r>
      <w:r>
        <w:rPr/>
        <w:t>specified</w:t>
      </w:r>
      <w:r>
        <w:rPr>
          <w:spacing w:val="-3"/>
        </w:rPr>
        <w:t> </w:t>
      </w:r>
      <w:r>
        <w:rPr/>
        <w:t>above,</w:t>
      </w:r>
      <w:r>
        <w:rPr>
          <w:spacing w:val="-3"/>
        </w:rPr>
        <w:t> </w:t>
      </w:r>
      <w:r>
        <w:rPr/>
        <w:t>legal</w:t>
      </w:r>
      <w:r>
        <w:rPr>
          <w:spacing w:val="-3"/>
        </w:rPr>
        <w:t> </w:t>
      </w:r>
      <w:r>
        <w:rPr/>
        <w:t>action</w:t>
      </w:r>
      <w:r>
        <w:rPr>
          <w:spacing w:val="-3"/>
        </w:rPr>
        <w:t> </w:t>
      </w:r>
      <w:r>
        <w:rPr/>
        <w:t>may</w:t>
      </w:r>
      <w:r>
        <w:rPr>
          <w:spacing w:val="-3"/>
        </w:rPr>
        <w:t> </w:t>
      </w:r>
      <w:r>
        <w:rPr/>
        <w:t>be</w:t>
      </w:r>
      <w:r>
        <w:rPr>
          <w:spacing w:val="-3"/>
        </w:rPr>
        <w:t> </w:t>
      </w:r>
      <w:r>
        <w:rPr/>
        <w:t>taken</w:t>
      </w:r>
      <w:r>
        <w:rPr>
          <w:spacing w:val="-3"/>
        </w:rPr>
        <w:t> </w:t>
      </w:r>
      <w:r>
        <w:rPr/>
        <w:t>to</w:t>
      </w:r>
      <w:r>
        <w:rPr>
          <w:spacing w:val="-3"/>
        </w:rPr>
        <w:t> </w:t>
      </w:r>
      <w:r>
        <w:rPr/>
        <w:t>evict</w:t>
      </w:r>
      <w:r>
        <w:rPr>
          <w:spacing w:val="-3"/>
        </w:rPr>
        <w:t> </w:t>
      </w:r>
      <w:r>
        <w:rPr/>
        <w:t>you from the premises and to recover all unpaid rent, costs for damages to the premises, if any, and any other remedies available under Missouri law.</w:t>
      </w:r>
    </w:p>
    <w:p>
      <w:pPr>
        <w:pStyle w:val="BodyText"/>
        <w:spacing w:before="10"/>
        <w:rPr>
          <w:sz w:val="29"/>
        </w:rPr>
      </w:pPr>
    </w:p>
    <w:p>
      <w:pPr>
        <w:spacing w:before="0"/>
        <w:ind w:left="100" w:right="0" w:firstLine="0"/>
        <w:jc w:val="left"/>
        <w:rPr>
          <w:b/>
          <w:sz w:val="22"/>
        </w:rPr>
      </w:pPr>
      <w:r>
        <w:rPr>
          <w:b/>
          <w:sz w:val="22"/>
        </w:rPr>
        <w:t>THIS</w:t>
      </w:r>
      <w:r>
        <w:rPr>
          <w:b/>
          <w:spacing w:val="-6"/>
          <w:sz w:val="22"/>
        </w:rPr>
        <w:t> </w:t>
      </w:r>
      <w:r>
        <w:rPr>
          <w:b/>
          <w:sz w:val="22"/>
        </w:rPr>
        <w:t>NOTICE</w:t>
      </w:r>
      <w:r>
        <w:rPr>
          <w:b/>
          <w:spacing w:val="-4"/>
          <w:sz w:val="22"/>
        </w:rPr>
        <w:t> </w:t>
      </w:r>
      <w:r>
        <w:rPr>
          <w:b/>
          <w:sz w:val="22"/>
        </w:rPr>
        <w:t>IS</w:t>
      </w:r>
      <w:r>
        <w:rPr>
          <w:b/>
          <w:spacing w:val="-4"/>
          <w:sz w:val="22"/>
        </w:rPr>
        <w:t> </w:t>
      </w:r>
      <w:r>
        <w:rPr>
          <w:b/>
          <w:sz w:val="22"/>
        </w:rPr>
        <w:t>IN</w:t>
      </w:r>
      <w:r>
        <w:rPr>
          <w:b/>
          <w:spacing w:val="-11"/>
          <w:sz w:val="22"/>
        </w:rPr>
        <w:t> </w:t>
      </w:r>
      <w:r>
        <w:rPr>
          <w:b/>
          <w:sz w:val="22"/>
        </w:rPr>
        <w:t>ACCORDANCE</w:t>
      </w:r>
      <w:r>
        <w:rPr>
          <w:b/>
          <w:spacing w:val="-4"/>
          <w:sz w:val="22"/>
        </w:rPr>
        <w:t> </w:t>
      </w:r>
      <w:r>
        <w:rPr>
          <w:b/>
          <w:sz w:val="22"/>
        </w:rPr>
        <w:t>WITH</w:t>
      </w:r>
      <w:r>
        <w:rPr>
          <w:b/>
          <w:spacing w:val="5"/>
          <w:sz w:val="22"/>
        </w:rPr>
        <w:t> </w:t>
      </w:r>
      <w:hyperlink r:id="rId5">
        <w:r>
          <w:rPr>
            <w:b/>
            <w:sz w:val="22"/>
          </w:rPr>
          <w:t>MO</w:t>
        </w:r>
        <w:r>
          <w:rPr>
            <w:b/>
            <w:spacing w:val="-4"/>
            <w:sz w:val="22"/>
          </w:rPr>
          <w:t> </w:t>
        </w:r>
        <w:r>
          <w:rPr>
            <w:b/>
            <w:sz w:val="22"/>
          </w:rPr>
          <w:t>Rev</w:t>
        </w:r>
        <w:r>
          <w:rPr>
            <w:b/>
            <w:spacing w:val="-4"/>
            <w:sz w:val="22"/>
          </w:rPr>
          <w:t> </w:t>
        </w:r>
        <w:r>
          <w:rPr>
            <w:b/>
            <w:sz w:val="22"/>
          </w:rPr>
          <w:t>Stat</w:t>
        </w:r>
        <w:r>
          <w:rPr>
            <w:b/>
            <w:spacing w:val="-4"/>
            <w:sz w:val="22"/>
          </w:rPr>
          <w:t> </w:t>
        </w:r>
        <w:r>
          <w:rPr>
            <w:b/>
            <w:sz w:val="22"/>
          </w:rPr>
          <w:t>§</w:t>
        </w:r>
      </w:hyperlink>
      <w:r>
        <w:rPr>
          <w:b/>
          <w:spacing w:val="-3"/>
          <w:sz w:val="22"/>
        </w:rPr>
        <w:t> </w:t>
      </w:r>
      <w:r>
        <w:rPr>
          <w:b/>
          <w:spacing w:val="-2"/>
          <w:sz w:val="22"/>
        </w:rPr>
        <w:t>441.740.</w:t>
      </w:r>
    </w:p>
    <w:p>
      <w:pPr>
        <w:pStyle w:val="BodyText"/>
        <w:spacing w:before="10"/>
        <w:rPr>
          <w:b/>
          <w:sz w:val="30"/>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2932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612932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9"/>
        <w:rPr>
          <w:i/>
          <w:sz w:val="20"/>
        </w:rPr>
      </w:pPr>
      <w:r>
        <w:rPr/>
        <w:pict>
          <v:shape style="position:absolute;margin-left:72pt;margin-top:13.177181pt;width:232.35pt;height:.1pt;mso-position-horizontal-relative:page;mso-position-vertical-relative:paragraph;z-index:-15727104;mso-wrap-distance-left:0;mso-wrap-distance-right:0" id="docshape4" coordorigin="1440,264" coordsize="4647,0" path="m1440,264l6086,264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BodyText"/>
        <w:spacing w:before="5"/>
        <w:rPr>
          <w:i/>
          <w:sz w:val="9"/>
        </w:rPr>
      </w:pPr>
    </w:p>
    <w:p>
      <w:pPr>
        <w:spacing w:line="276" w:lineRule="auto" w:before="93"/>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4"/>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5724" w:val="left" w:leader="none"/>
          <w:tab w:pos="8147" w:val="left" w:leader="none"/>
        </w:tabs>
        <w:spacing w:line="276" w:lineRule="auto" w:before="0"/>
        <w:ind w:left="100" w:right="659"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Missouri</w:t>
      </w:r>
      <w:r>
        <w:rPr>
          <w:sz w:val="22"/>
        </w:rPr>
        <w:t> State, by:</w:t>
      </w:r>
    </w:p>
    <w:p>
      <w:pPr>
        <w:pStyle w:val="BodyText"/>
        <w:spacing w:before="7"/>
        <w:rPr>
          <w:sz w:val="35"/>
        </w:rPr>
      </w:pPr>
    </w:p>
    <w:p>
      <w:pPr>
        <w:tabs>
          <w:tab w:pos="819" w:val="left" w:leader="none"/>
          <w:tab w:pos="7676" w:val="left" w:leader="none"/>
        </w:tabs>
        <w:spacing w:line="259" w:lineRule="auto" w:before="0"/>
        <w:ind w:left="1125" w:right="112"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w:t>
      </w:r>
      <w:r>
        <w:rPr>
          <w:spacing w:val="-15"/>
          <w:sz w:val="22"/>
        </w:rPr>
        <w:t> </w:t>
      </w:r>
      <w:r>
        <w:rPr>
          <w:sz w:val="22"/>
        </w:rPr>
        <w:t>the Lease, (hereinafter the “Tenant”); </w:t>
      </w:r>
      <w:r>
        <w:rPr>
          <w:b/>
          <w:sz w:val="22"/>
        </w:rPr>
        <w:t>OR</w:t>
      </w:r>
    </w:p>
    <w:p>
      <w:pPr>
        <w:pStyle w:val="BodyText"/>
        <w:spacing w:before="7"/>
        <w:rPr>
          <w:b/>
          <w:sz w:val="25"/>
        </w:rPr>
      </w:pPr>
    </w:p>
    <w:p>
      <w:pPr>
        <w:tabs>
          <w:tab w:pos="819" w:val="left" w:leader="none"/>
          <w:tab w:pos="7860" w:val="left" w:leader="none"/>
        </w:tabs>
        <w:spacing w:line="268" w:lineRule="auto" w:before="0"/>
        <w:ind w:left="1064" w:right="268" w:hanging="965"/>
        <w:jc w:val="left"/>
        <w:rPr>
          <w:sz w:val="22"/>
        </w:rPr>
      </w:pPr>
      <w:r>
        <w:rPr>
          <w:rFonts w:ascii="MS PGothic" w:hAnsi="MS PGothic"/>
          <w:spacing w:val="-10"/>
          <w:sz w:val="22"/>
        </w:rPr>
        <w:t>◯</w:t>
      </w:r>
      <w:r>
        <w:rPr>
          <w:rFonts w:ascii="MS PGothic" w:hAnsi="MS PGothic"/>
          <w:sz w:val="22"/>
        </w:rPr>
        <w:tab/>
      </w:r>
      <w:r>
        <w:rPr>
          <w:sz w:val="22"/>
        </w:rPr>
        <w:t>b) personally handing a true and correct copy to </w:t>
      </w:r>
      <w:r>
        <w:rPr>
          <w:rFonts w:ascii="Times New Roman" w:hAnsi="Times New Roman"/>
          <w:sz w:val="22"/>
          <w:u w:val="single"/>
        </w:rPr>
        <w:tab/>
      </w:r>
      <w:r>
        <w:rPr>
          <w:sz w:val="22"/>
        </w:rPr>
        <w:t>, a person of suitable</w:t>
      </w:r>
      <w:r>
        <w:rPr>
          <w:spacing w:val="-4"/>
          <w:sz w:val="22"/>
        </w:rPr>
        <w:t> </w:t>
      </w:r>
      <w:r>
        <w:rPr>
          <w:sz w:val="22"/>
        </w:rPr>
        <w:t>age</w:t>
      </w:r>
      <w:r>
        <w:rPr>
          <w:spacing w:val="-4"/>
          <w:sz w:val="22"/>
        </w:rPr>
        <w:t> </w:t>
      </w:r>
      <w:r>
        <w:rPr>
          <w:sz w:val="22"/>
        </w:rPr>
        <w:t>and</w:t>
      </w:r>
      <w:r>
        <w:rPr>
          <w:spacing w:val="-4"/>
          <w:sz w:val="22"/>
        </w:rPr>
        <w:t> </w:t>
      </w:r>
      <w:r>
        <w:rPr>
          <w:sz w:val="22"/>
        </w:rPr>
        <w:t>discretion</w:t>
      </w:r>
      <w:r>
        <w:rPr>
          <w:spacing w:val="-4"/>
          <w:sz w:val="22"/>
        </w:rPr>
        <w:t> </w:t>
      </w:r>
      <w:r>
        <w:rPr>
          <w:sz w:val="22"/>
        </w:rPr>
        <w:t>who</w:t>
      </w:r>
      <w:r>
        <w:rPr>
          <w:spacing w:val="-4"/>
          <w:sz w:val="22"/>
        </w:rPr>
        <w:t> </w:t>
      </w:r>
      <w:r>
        <w:rPr>
          <w:sz w:val="22"/>
        </w:rPr>
        <w:t>was</w:t>
      </w:r>
      <w:r>
        <w:rPr>
          <w:spacing w:val="-4"/>
          <w:sz w:val="22"/>
        </w:rPr>
        <w:t> </w:t>
      </w:r>
      <w:r>
        <w:rPr>
          <w:sz w:val="22"/>
        </w:rPr>
        <w:t>then</w:t>
      </w:r>
      <w:r>
        <w:rPr>
          <w:spacing w:val="-4"/>
          <w:sz w:val="22"/>
        </w:rPr>
        <w:t> </w:t>
      </w:r>
      <w:r>
        <w:rPr>
          <w:sz w:val="22"/>
        </w:rPr>
        <w:t>resident</w:t>
      </w:r>
      <w:r>
        <w:rPr>
          <w:spacing w:val="-4"/>
          <w:sz w:val="22"/>
        </w:rPr>
        <w:t> </w:t>
      </w:r>
      <w:r>
        <w:rPr>
          <w:sz w:val="22"/>
        </w:rPr>
        <w:t>therein,</w:t>
      </w:r>
      <w:r>
        <w:rPr>
          <w:spacing w:val="-4"/>
          <w:sz w:val="22"/>
        </w:rPr>
        <w:t> </w:t>
      </w:r>
      <w:r>
        <w:rPr>
          <w:sz w:val="22"/>
        </w:rPr>
        <w:t>accepting</w:t>
      </w:r>
      <w:r>
        <w:rPr>
          <w:spacing w:val="-4"/>
          <w:sz w:val="22"/>
        </w:rPr>
        <w:t> </w:t>
      </w:r>
      <w:r>
        <w:rPr>
          <w:sz w:val="22"/>
        </w:rPr>
        <w:t>same</w:t>
      </w:r>
      <w:r>
        <w:rPr>
          <w:spacing w:val="-4"/>
          <w:sz w:val="22"/>
        </w:rPr>
        <w:t> </w:t>
      </w:r>
      <w:r>
        <w:rPr>
          <w:sz w:val="22"/>
        </w:rPr>
        <w:t>on</w:t>
      </w:r>
      <w:r>
        <w:rPr>
          <w:spacing w:val="-4"/>
          <w:sz w:val="22"/>
        </w:rPr>
        <w:t> </w:t>
      </w:r>
      <w:r>
        <w:rPr>
          <w:sz w:val="22"/>
        </w:rPr>
        <w:t>behalf of Tenant, and mailing a copy of the notice addressed to the Tenant.</w:t>
      </w:r>
    </w:p>
    <w:p>
      <w:pPr>
        <w:pStyle w:val="BodyText"/>
      </w:pPr>
    </w:p>
    <w:p>
      <w:pPr>
        <w:pStyle w:val="BodyText"/>
        <w:rPr>
          <w:sz w:val="27"/>
        </w:rPr>
      </w:pPr>
    </w:p>
    <w:p>
      <w:pPr>
        <w:spacing w:line="276" w:lineRule="auto" w:before="0"/>
        <w:ind w:left="100" w:right="320"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Missouri</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1782" w:val="left" w:leader="none"/>
          <w:tab w:pos="4031" w:val="left" w:leader="none"/>
          <w:tab w:pos="4764" w:val="left" w:leader="none"/>
          <w:tab w:pos="9177" w:val="left" w:leader="none"/>
        </w:tabs>
        <w:spacing w:line="276" w:lineRule="auto" w:before="0"/>
        <w:ind w:left="100" w:right="318"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pacing w:val="-10"/>
          <w:sz w:val="22"/>
        </w:rPr>
        <w:t>, </w:t>
      </w:r>
      <w:r>
        <w:rPr>
          <w:spacing w:val="-2"/>
          <w:sz w:val="22"/>
          <w:u w:val="thick"/>
        </w:rPr>
        <w:t>Missouri.</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102779pt;width:165.1pt;height:.1pt;mso-position-horizontal-relative:page;mso-position-vertical-relative:paragraph;z-index:-15726592;mso-wrap-distance-left:0;mso-wrap-distance-right:0" id="docshape5" coordorigin="5760,342" coordsize="3302,0" path="m5760,342l9061,342e" filled="false" stroked="true" strokeweight=".693pt" strokecolor="#000000">
            <v:path arrowok="t"/>
            <v:stroke dashstyle="solid"/>
            <w10:wrap type="topAndBottom"/>
          </v:shape>
        </w:pict>
      </w:r>
    </w:p>
    <w:p>
      <w:pPr>
        <w:spacing w:before="40"/>
        <w:ind w:left="1198" w:right="672" w:firstLine="0"/>
        <w:jc w:val="center"/>
        <w:rPr>
          <w:i/>
          <w:sz w:val="22"/>
        </w:rPr>
      </w:pPr>
      <w:r>
        <w:rPr>
          <w:i/>
          <w:sz w:val="22"/>
        </w:rPr>
        <w:t>(Print</w:t>
      </w:r>
      <w:r>
        <w:rPr>
          <w:i/>
          <w:spacing w:val="-6"/>
          <w:sz w:val="22"/>
        </w:rPr>
        <w:t> </w:t>
      </w:r>
      <w:r>
        <w:rPr>
          <w:i/>
          <w:spacing w:val="-2"/>
          <w:sz w:val="22"/>
        </w:rPr>
        <w:t>Name)</w:t>
      </w:r>
    </w:p>
    <w:sectPr>
      <w:pgSz w:w="12240" w:h="15840"/>
      <w:pgMar w:top="18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1198" w:right="1205"/>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5 Day Notice to Vacate</dc:title>
  <dcterms:created xsi:type="dcterms:W3CDTF">2023-02-16T05:39:38Z</dcterms:created>
  <dcterms:modified xsi:type="dcterms:W3CDTF">2023-02-16T05:39:38Z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