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PHOENIX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r w:rsidDel="00000000" w:rsidR="00000000" w:rsidRPr="00000000">
        <w:rPr>
          <w:rtl w:val="0"/>
        </w:rPr>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1"/>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1"/>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 $____________ or ☐ ____ % of the Rent past due shall be applied for every ☐ day Rent is late or ☐ occurrence Rent is late.</w:t>
      </w:r>
    </w:p>
    <w:p w:rsidR="00000000" w:rsidDel="00000000" w:rsidP="00000000" w:rsidRDefault="00000000" w:rsidRPr="00000000" w14:paraId="0000000D">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w:t>
      </w:r>
      <w:r w:rsidDel="00000000" w:rsidR="00000000" w:rsidRPr="00000000">
        <w:rPr>
          <w:b w:val="1"/>
          <w:rtl w:val="0"/>
        </w:rPr>
        <w:t xml:space="preserve"> </w:t>
      </w: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E">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2F">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3">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4">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w:t>
      </w:r>
      <w:r w:rsidDel="00000000" w:rsidR="00000000" w:rsidRPr="00000000">
        <w:rPr>
          <w:rFonts w:ascii="Montserrat" w:cs="Montserrat" w:eastAsia="Montserrat" w:hAnsi="Montserrat"/>
          <w:rtl w:val="0"/>
        </w:rPr>
        <w:t xml:space="preserve">nonrefundable </w:t>
      </w:r>
      <w:r w:rsidDel="00000000" w:rsidR="00000000" w:rsidRPr="00000000">
        <w:rPr>
          <w:rFonts w:ascii="Montserrat" w:cs="Montserrat" w:eastAsia="Montserrat" w:hAnsi="Montserrat"/>
          <w:rtl w:val="0"/>
        </w:rPr>
        <w:t xml:space="preserve">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A">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non-refundable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9">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A">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RESIDENTIAL LANDLORD AND TENANT ACT.</w:t>
      </w:r>
      <w:r w:rsidDel="00000000" w:rsidR="00000000" w:rsidRPr="00000000">
        <w:rPr>
          <w:rFonts w:ascii="Montserrat" w:cs="Montserrat" w:eastAsia="Montserrat" w:hAnsi="Montserrat"/>
          <w:rtl w:val="0"/>
        </w:rPr>
        <w:t xml:space="preserve"> NOTICE: The </w:t>
      </w:r>
      <w:r w:rsidDel="00000000" w:rsidR="00000000" w:rsidRPr="00000000">
        <w:rPr>
          <w:rFonts w:ascii="Montserrat" w:cs="Montserrat" w:eastAsia="Montserrat" w:hAnsi="Montserrat"/>
          <w:color w:val="0000ff"/>
          <w:rtl w:val="0"/>
        </w:rPr>
        <w:t xml:space="preserve">Arizona Residential Landlord and Tenant Act </w:t>
      </w:r>
      <w:r w:rsidDel="00000000" w:rsidR="00000000" w:rsidRPr="00000000">
        <w:rPr>
          <w:rFonts w:ascii="Montserrat" w:cs="Montserrat" w:eastAsia="Montserrat" w:hAnsi="Montserrat"/>
          <w:rtl w:val="0"/>
        </w:rPr>
        <w:t xml:space="preserve">is available online at the Arizona Department of Housing’s website </w:t>
      </w:r>
      <w:r w:rsidDel="00000000" w:rsidR="00000000" w:rsidRPr="00000000">
        <w:rPr>
          <w:rFonts w:ascii="Montserrat" w:cs="Montserrat" w:eastAsia="Montserrat" w:hAnsi="Montserrat"/>
          <w:color w:val="0000ff"/>
          <w:rtl w:val="0"/>
        </w:rPr>
        <w:t xml:space="preserve">housing.az.gov</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_______________________</w:t>
      </w:r>
    </w:p>
    <w:p w:rsidR="00000000" w:rsidDel="00000000" w:rsidP="00000000" w:rsidRDefault="00000000" w:rsidRPr="00000000" w14:paraId="0000005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_______________________</w:t>
      </w:r>
    </w:p>
    <w:p w:rsidR="00000000" w:rsidDel="00000000" w:rsidP="00000000" w:rsidRDefault="00000000" w:rsidRPr="00000000" w14:paraId="0000005D">
      <w:pPr>
        <w:spacing w:after="240" w:before="240"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Print Name __________________________</w:t>
      </w:r>
      <w:r w:rsidDel="00000000" w:rsidR="00000000" w:rsidRPr="00000000">
        <w:rPr>
          <w:rtl w:val="0"/>
        </w:rPr>
      </w:r>
    </w:p>
    <w:p w:rsidR="00000000" w:rsidDel="00000000" w:rsidP="00000000" w:rsidRDefault="00000000" w:rsidRPr="00000000" w14:paraId="0000005E">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F">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PHOENI</w:t>
      </w:r>
      <w:r w:rsidDel="00000000" w:rsidR="00000000" w:rsidRPr="00000000">
        <w:rPr>
          <w:rFonts w:ascii="Montserrat" w:cs="Montserrat" w:eastAsia="Montserrat" w:hAnsi="Montserrat"/>
          <w:b w:val="1"/>
          <w:sz w:val="24"/>
          <w:szCs w:val="24"/>
          <w:rtl w:val="0"/>
        </w:rPr>
        <w:t xml:space="preserve">X</w:t>
      </w: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Phoenix.</w:t>
      </w:r>
    </w:p>
    <w:p w:rsidR="00000000" w:rsidDel="00000000" w:rsidP="00000000" w:rsidRDefault="00000000" w:rsidRPr="00000000" w14:paraId="0000006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REQUIRED:</w:t>
      </w:r>
    </w:p>
    <w:p w:rsidR="00000000" w:rsidDel="00000000" w:rsidP="00000000" w:rsidRDefault="00000000" w:rsidRPr="00000000" w14:paraId="00000062">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rental units in Phoenix</w:t>
      </w:r>
    </w:p>
    <w:p w:rsidR="00000000" w:rsidDel="00000000" w:rsidP="00000000" w:rsidRDefault="00000000" w:rsidRPr="00000000" w14:paraId="00000063">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Arrangement</w:t>
      </w:r>
      <w:r w:rsidDel="00000000" w:rsidR="00000000" w:rsidRPr="00000000">
        <w:rPr>
          <w:rFonts w:ascii="Montserrat" w:cs="Montserrat" w:eastAsia="Montserrat" w:hAnsi="Montserrat"/>
          <w:rtl w:val="0"/>
        </w:rPr>
        <w:t xml:space="preserve"> - for all rental units with shared utility meters</w:t>
      </w:r>
    </w:p>
    <w:p w:rsidR="00000000" w:rsidDel="00000000" w:rsidP="00000000" w:rsidRDefault="00000000" w:rsidRPr="00000000" w14:paraId="00000064">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Phoenix</w:t>
      </w:r>
    </w:p>
    <w:p w:rsidR="00000000" w:rsidDel="00000000" w:rsidP="00000000" w:rsidRDefault="00000000" w:rsidRPr="00000000" w14:paraId="00000065">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Adjustment Disclosure</w:t>
      </w:r>
      <w:r w:rsidDel="00000000" w:rsidR="00000000" w:rsidRPr="00000000">
        <w:rPr>
          <w:rFonts w:ascii="Montserrat" w:cs="Montserrat" w:eastAsia="Montserrat" w:hAnsi="Montserrat"/>
          <w:rtl w:val="0"/>
        </w:rPr>
        <w:t xml:space="preserve"> - for units that plan to adjust rent</w:t>
      </w:r>
    </w:p>
    <w:p w:rsidR="00000000" w:rsidDel="00000000" w:rsidP="00000000" w:rsidRDefault="00000000" w:rsidRPr="00000000" w14:paraId="00000066">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Pool Enclosure</w:t>
      </w:r>
      <w:r w:rsidDel="00000000" w:rsidR="00000000" w:rsidRPr="00000000">
        <w:rPr>
          <w:rFonts w:ascii="Montserrat" w:cs="Montserrat" w:eastAsia="Montserrat" w:hAnsi="Montserrat"/>
          <w:rtl w:val="0"/>
        </w:rPr>
        <w:t xml:space="preserve"> - for rental units with access to a pool</w:t>
      </w:r>
    </w:p>
    <w:p w:rsidR="00000000" w:rsidDel="00000000" w:rsidP="00000000" w:rsidRDefault="00000000" w:rsidRPr="00000000" w14:paraId="00000067">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The following disclosures are recommended for residential lease agreements in Phoenix.</w:t>
      </w:r>
      <w:r w:rsidDel="00000000" w:rsidR="00000000" w:rsidRPr="00000000">
        <w:rPr>
          <w:rtl w:val="0"/>
        </w:rPr>
      </w:r>
    </w:p>
    <w:p w:rsidR="00000000" w:rsidDel="00000000" w:rsidP="00000000" w:rsidRDefault="00000000" w:rsidRPr="00000000" w14:paraId="00000069">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A">
      <w:pPr>
        <w:numPr>
          <w:ilvl w:val="0"/>
          <w:numId w:val="12"/>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rental units in Phoenix</w:t>
      </w:r>
    </w:p>
    <w:p w:rsidR="00000000" w:rsidDel="00000000" w:rsidP="00000000" w:rsidRDefault="00000000" w:rsidRPr="00000000" w14:paraId="0000006B">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spacing w:after="240" w:before="240"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77">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7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r w:rsidDel="00000000" w:rsidR="00000000" w:rsidRPr="00000000">
        <w:rPr>
          <w:rtl w:val="0"/>
        </w:rPr>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Move-In Inspection will be repaired by the landlord within a mutually agreed upon time. Any damages upon moving out that were not documented during the initial Move-In Inspection may result in some, or all, of your security deposit being withheld.</w:t>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7C">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8D">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E">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F">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0">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1">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2">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3">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C0">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CF">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2">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B">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8">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A">
      <w:pPr>
        <w:spacing w:after="0"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B">
      <w:pPr>
        <w:spacing w:after="0"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A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D">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AE">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AF">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1">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3">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4">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5">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6">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7">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8">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9">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A">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B">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C">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D">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E">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F">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0">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1">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2">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3">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4">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5">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6">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7">
      <w:pPr>
        <w:shd w:fill="ffffff" w:val="clear"/>
        <w:spacing w:after="240" w:before="240" w:line="360" w:lineRule="auto"/>
        <w:jc w:val="left"/>
        <w:rPr>
          <w:rFonts w:ascii="Montserrat" w:cs="Montserrat" w:eastAsia="Montserrat" w:hAnsi="Montserrat"/>
          <w:b w:val="1"/>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3C8">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SHARED UTILITIES ARRANGEMENTS</w:t>
      </w:r>
    </w:p>
    <w:p w:rsidR="00000000" w:rsidDel="00000000" w:rsidP="00000000" w:rsidRDefault="00000000" w:rsidRPr="00000000" w14:paraId="000003C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___________________________, (“Landlord)" and_____________________________________________________, (“Tenant(s)”).</w:t>
      </w:r>
    </w:p>
    <w:p w:rsidR="00000000" w:rsidDel="00000000" w:rsidP="00000000" w:rsidRDefault="00000000" w:rsidRPr="00000000" w14:paraId="000003CA">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3CB">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3CC">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3CD">
      <w:pPr>
        <w:shd w:fill="ffffff" w:val="clear"/>
        <w:spacing w:after="0" w:before="24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3CE">
      <w:pPr>
        <w:numPr>
          <w:ilvl w:val="0"/>
          <w:numId w:val="5"/>
        </w:numPr>
        <w:shd w:fill="ffffff" w:val="clear"/>
        <w:spacing w:after="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3CF">
      <w:pPr>
        <w:numPr>
          <w:ilvl w:val="0"/>
          <w:numId w:val="5"/>
        </w:numPr>
        <w:shd w:fill="ffffff" w:val="clear"/>
        <w:spacing w:after="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3D0">
      <w:pPr>
        <w:numPr>
          <w:ilvl w:val="0"/>
          <w:numId w:val="5"/>
        </w:numPr>
        <w:shd w:fill="ffffff" w:val="clear"/>
        <w:spacing w:after="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3D1">
      <w:pPr>
        <w:numPr>
          <w:ilvl w:val="0"/>
          <w:numId w:val="5"/>
        </w:numPr>
        <w:shd w:fill="ffffff" w:val="clear"/>
        <w:spacing w:after="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3D2">
      <w:pPr>
        <w:numPr>
          <w:ilvl w:val="0"/>
          <w:numId w:val="5"/>
        </w:numPr>
        <w:shd w:fill="ffffff" w:val="clear"/>
        <w:spacing w:after="20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3D3">
      <w:pPr>
        <w:shd w:fill="ffffff" w:val="clear"/>
        <w:spacing w:after="0" w:before="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3D4">
      <w:pPr>
        <w:numPr>
          <w:ilvl w:val="0"/>
          <w:numId w:val="7"/>
        </w:numPr>
        <w:shd w:fill="ffffff" w:val="clear"/>
        <w:spacing w:after="0" w:afterAutospacing="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3D5">
      <w:pPr>
        <w:numPr>
          <w:ilvl w:val="0"/>
          <w:numId w:val="7"/>
        </w:numPr>
        <w:shd w:fill="ffffff" w:val="clea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3D6">
      <w:pPr>
        <w:numPr>
          <w:ilvl w:val="0"/>
          <w:numId w:val="7"/>
        </w:numPr>
        <w:shd w:fill="ffffff" w:val="clea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3D7">
      <w:pPr>
        <w:numPr>
          <w:ilvl w:val="0"/>
          <w:numId w:val="7"/>
        </w:numPr>
        <w:shd w:fill="ffffff" w:val="clear"/>
        <w:spacing w:after="200" w:afterAutospacing="0" w:before="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3D8">
      <w:pPr>
        <w:numPr>
          <w:ilvl w:val="0"/>
          <w:numId w:val="8"/>
        </w:numPr>
        <w:shd w:fill="ffffff" w:val="clear"/>
        <w:spacing w:after="240" w:before="20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3D9">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3DA">
      <w:pPr>
        <w:shd w:fill="ffffff" w:val="clear"/>
        <w:spacing w:after="24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3DB">
      <w:pPr>
        <w:spacing w:after="0" w:before="0"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C">
      <w:pPr>
        <w:spacing w:after="0" w:before="0"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D">
      <w:pPr>
        <w:spacing w:after="0" w:before="0"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E">
      <w:pPr>
        <w:spacing w:after="0" w:before="0"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D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3E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E1">
      <w:pPr>
        <w:shd w:fill="ffffff" w:val="clear"/>
        <w:spacing w:after="240" w:before="240" w:line="36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3E2">
      <w:pPr>
        <w:shd w:fill="ffffff" w:val="clear"/>
        <w:spacing w:after="240" w:before="240" w:line="360" w:lineRule="auto"/>
        <w:rPr>
          <w:rFonts w:ascii="Montserrat" w:cs="Montserrat" w:eastAsia="Montserrat" w:hAnsi="Montserrat"/>
          <w:color w:val="212b36"/>
          <w:sz w:val="18"/>
          <w:szCs w:val="18"/>
        </w:rPr>
      </w:pPr>
      <w:r w:rsidDel="00000000" w:rsidR="00000000" w:rsidRPr="00000000">
        <w:rPr>
          <w:rtl w:val="0"/>
        </w:rPr>
      </w:r>
    </w:p>
    <w:p w:rsidR="00000000" w:rsidDel="00000000" w:rsidP="00000000" w:rsidRDefault="00000000" w:rsidRPr="00000000" w14:paraId="000003E3">
      <w:pPr>
        <w:shd w:fill="ffffff" w:val="clear"/>
        <w:spacing w:after="240" w:before="240" w:line="360" w:lineRule="auto"/>
        <w:rPr>
          <w:rFonts w:ascii="Montserrat" w:cs="Montserrat" w:eastAsia="Montserrat" w:hAnsi="Montserrat"/>
          <w:color w:val="212b36"/>
          <w:sz w:val="18"/>
          <w:szCs w:val="18"/>
        </w:rPr>
      </w:pPr>
      <w:r w:rsidDel="00000000" w:rsidR="00000000" w:rsidRPr="00000000">
        <w:rPr>
          <w:rtl w:val="0"/>
        </w:rPr>
      </w:r>
    </w:p>
    <w:p w:rsidR="00000000" w:rsidDel="00000000" w:rsidP="00000000" w:rsidRDefault="00000000" w:rsidRPr="00000000" w14:paraId="000003E4">
      <w:pPr>
        <w:shd w:fill="ffffff" w:val="clear"/>
        <w:spacing w:after="240" w:before="240" w:line="360" w:lineRule="auto"/>
        <w:rPr>
          <w:rFonts w:ascii="Montserrat" w:cs="Montserrat" w:eastAsia="Montserrat" w:hAnsi="Montserrat"/>
          <w:color w:val="212b36"/>
          <w:sz w:val="18"/>
          <w:szCs w:val="18"/>
        </w:rPr>
      </w:pPr>
      <w:r w:rsidDel="00000000" w:rsidR="00000000" w:rsidRPr="00000000">
        <w:rPr>
          <w:rtl w:val="0"/>
        </w:rPr>
      </w:r>
    </w:p>
    <w:p w:rsidR="00000000" w:rsidDel="00000000" w:rsidP="00000000" w:rsidRDefault="00000000" w:rsidRPr="00000000" w14:paraId="000003E5">
      <w:pPr>
        <w:shd w:fill="ffffff" w:val="clear"/>
        <w:spacing w:after="240" w:before="240" w:line="360" w:lineRule="auto"/>
        <w:rPr>
          <w:rFonts w:ascii="Montserrat" w:cs="Montserrat" w:eastAsia="Montserrat" w:hAnsi="Montserrat"/>
          <w:color w:val="212b36"/>
          <w:sz w:val="18"/>
          <w:szCs w:val="18"/>
        </w:rPr>
      </w:pPr>
      <w:r w:rsidDel="00000000" w:rsidR="00000000" w:rsidRPr="00000000">
        <w:rPr>
          <w:rtl w:val="0"/>
        </w:rPr>
      </w:r>
    </w:p>
    <w:p w:rsidR="00000000" w:rsidDel="00000000" w:rsidP="00000000" w:rsidRDefault="00000000" w:rsidRPr="00000000" w14:paraId="000003E6">
      <w:pPr>
        <w:shd w:fill="ffffff" w:val="clear"/>
        <w:spacing w:after="240" w:before="240" w:line="360" w:lineRule="auto"/>
        <w:rPr>
          <w:rFonts w:ascii="Montserrat" w:cs="Montserrat" w:eastAsia="Montserrat" w:hAnsi="Montserrat"/>
          <w:color w:val="212b36"/>
          <w:sz w:val="18"/>
          <w:szCs w:val="18"/>
        </w:rPr>
      </w:pPr>
      <w:r w:rsidDel="00000000" w:rsidR="00000000" w:rsidRPr="00000000">
        <w:rPr>
          <w:rtl w:val="0"/>
        </w:rPr>
      </w:r>
    </w:p>
    <w:p w:rsidR="00000000" w:rsidDel="00000000" w:rsidP="00000000" w:rsidRDefault="00000000" w:rsidRPr="00000000" w14:paraId="000003E7">
      <w:pPr>
        <w:shd w:fill="ffffff" w:val="clear"/>
        <w:spacing w:after="240" w:before="240" w:line="360" w:lineRule="auto"/>
        <w:jc w:val="left"/>
        <w:rPr>
          <w:rFonts w:ascii="Montserrat" w:cs="Montserrat" w:eastAsia="Montserrat" w:hAnsi="Montserrat"/>
          <w:color w:val="212b36"/>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E8">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INFORMATION ON BED BUGS</w:t>
      </w:r>
    </w:p>
    <w:p w:rsidR="00000000" w:rsidDel="00000000" w:rsidP="00000000" w:rsidRDefault="00000000" w:rsidRPr="00000000" w14:paraId="000003E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 (“Landlord") and ____________________________________________________, (“Tenant(s)”).</w:t>
      </w:r>
    </w:p>
    <w:p w:rsidR="00000000" w:rsidDel="00000000" w:rsidP="00000000" w:rsidRDefault="00000000" w:rsidRPr="00000000" w14:paraId="000003EA">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w:t>
      </w:r>
    </w:p>
    <w:p w:rsidR="00000000" w:rsidDel="00000000" w:rsidP="00000000" w:rsidRDefault="00000000" w:rsidRPr="00000000" w14:paraId="000003EB">
      <w:pPr>
        <w:shd w:fill="ffffff" w:val="clear"/>
        <w:spacing w:after="20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w:t>
      </w:r>
    </w:p>
    <w:p w:rsidR="00000000" w:rsidDel="00000000" w:rsidP="00000000" w:rsidRDefault="00000000" w:rsidRPr="00000000" w14:paraId="000003EC">
      <w:pPr>
        <w:shd w:fill="ffffff" w:val="clear"/>
        <w:spacing w:after="240" w:before="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3ED">
      <w:pPr>
        <w:shd w:fill="ffffff" w:val="clear"/>
        <w:spacing w:after="24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At the time of presenting this agreement, Landlord certifies:</w:t>
      </w:r>
    </w:p>
    <w:p w:rsidR="00000000" w:rsidDel="00000000" w:rsidP="00000000" w:rsidRDefault="00000000" w:rsidRPr="00000000" w14:paraId="000003EE">
      <w:pPr>
        <w:numPr>
          <w:ilvl w:val="0"/>
          <w:numId w:val="2"/>
        </w:numPr>
        <w:shd w:fill="ffffff" w:val="clear"/>
        <w:spacing w:after="0" w:afterAutospacing="0" w:before="24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There</w:t>
      </w:r>
      <w:r w:rsidDel="00000000" w:rsidR="00000000" w:rsidRPr="00000000">
        <w:rPr>
          <w:rFonts w:ascii="Montserrat" w:cs="Montserrat" w:eastAsia="Montserrat" w:hAnsi="Montserrat"/>
          <w:color w:val="212b36"/>
          <w:rtl w:val="0"/>
        </w:rPr>
        <w:t xml:space="preserve"> is no known current infestation or history of bed bugs in this property.</w:t>
      </w:r>
    </w:p>
    <w:p w:rsidR="00000000" w:rsidDel="00000000" w:rsidP="00000000" w:rsidRDefault="00000000" w:rsidRPr="00000000" w14:paraId="000003EF">
      <w:pPr>
        <w:numPr>
          <w:ilvl w:val="0"/>
          <w:numId w:val="2"/>
        </w:numPr>
        <w:shd w:fill="ffffff" w:val="clear"/>
        <w:spacing w:after="0" w:afterAutospacing="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There is no known current infestation, but there is a history of infestation in this property.</w:t>
      </w:r>
    </w:p>
    <w:p w:rsidR="00000000" w:rsidDel="00000000" w:rsidP="00000000" w:rsidRDefault="00000000" w:rsidRPr="00000000" w14:paraId="000003F0">
      <w:pPr>
        <w:numPr>
          <w:ilvl w:val="0"/>
          <w:numId w:val="2"/>
        </w:numPr>
        <w:shd w:fill="ffffff" w:val="clear"/>
        <w:spacing w:after="240" w:before="0" w:beforeAutospacing="0" w:line="360" w:lineRule="auto"/>
        <w:ind w:left="720" w:hanging="360"/>
        <w:rPr>
          <w:rFonts w:ascii="Montserrat" w:cs="Montserrat" w:eastAsia="Montserrat" w:hAnsi="Montserrat"/>
          <w:color w:val="212b36"/>
          <w:u w:val="none"/>
        </w:rPr>
      </w:pPr>
      <w:r w:rsidDel="00000000" w:rsidR="00000000" w:rsidRPr="00000000">
        <w:rPr>
          <w:rFonts w:ascii="Montserrat" w:cs="Montserrat" w:eastAsia="Montserrat" w:hAnsi="Montserrat"/>
          <w:color w:val="212b36"/>
          <w:rtl w:val="0"/>
        </w:rPr>
        <w:t xml:space="preserve">There is no known current infestation, but there is a nearby infestation or history of infestations which may place the property at risk.</w:t>
      </w:r>
    </w:p>
    <w:p w:rsidR="00000000" w:rsidDel="00000000" w:rsidP="00000000" w:rsidRDefault="00000000" w:rsidRPr="00000000" w14:paraId="000003F1">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TENANT’S ACKNOWLEDGMENT: (INITIAL)</w:t>
      </w:r>
    </w:p>
    <w:p w:rsidR="00000000" w:rsidDel="00000000" w:rsidP="00000000" w:rsidRDefault="00000000" w:rsidRPr="00000000" w14:paraId="000003F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 Tenant(s) has received the Arizona Department of Health Services’ </w:t>
      </w:r>
      <w:r w:rsidDel="00000000" w:rsidR="00000000" w:rsidRPr="00000000">
        <w:rPr>
          <w:rFonts w:ascii="Montserrat" w:cs="Montserrat" w:eastAsia="Montserrat" w:hAnsi="Montserrat"/>
          <w:color w:val="0000ff"/>
          <w:rtl w:val="0"/>
        </w:rPr>
        <w:t xml:space="preserve">bed bug educational materials </w:t>
      </w:r>
      <w:r w:rsidDel="00000000" w:rsidR="00000000" w:rsidRPr="00000000">
        <w:rPr>
          <w:rFonts w:ascii="Montserrat" w:cs="Montserrat" w:eastAsia="Montserrat" w:hAnsi="Montserrat"/>
          <w:color w:val="212b36"/>
          <w:rtl w:val="0"/>
        </w:rPr>
        <w:t xml:space="preserve">about preventing infestations and the proper protocol if one arises so that the landlord can minimize the potential damage.</w:t>
      </w:r>
    </w:p>
    <w:p w:rsidR="00000000" w:rsidDel="00000000" w:rsidP="00000000" w:rsidRDefault="00000000" w:rsidRPr="00000000" w14:paraId="000003F3">
      <w:pPr>
        <w:shd w:fill="ffffff" w:val="clear"/>
        <w:spacing w:after="200" w:before="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3F4">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3F5">
      <w:pPr>
        <w:shd w:fill="ffffff" w:val="clear"/>
        <w:spacing w:after="0" w:before="0" w:line="360" w:lineRule="auto"/>
        <w:rPr>
          <w:rFonts w:ascii="Montserrat" w:cs="Montserrat" w:eastAsia="Montserrat" w:hAnsi="Montserrat"/>
          <w:color w:val="212b36"/>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3F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A">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RENT ADJUSTMENT DISCLOSUR</w:t>
      </w:r>
      <w:r w:rsidDel="00000000" w:rsidR="00000000" w:rsidRPr="00000000">
        <w:rPr>
          <w:rFonts w:ascii="Montserrat" w:cs="Montserrat" w:eastAsia="Montserrat" w:hAnsi="Montserrat"/>
          <w:b w:val="1"/>
          <w:sz w:val="24"/>
          <w:szCs w:val="24"/>
          <w:rtl w:val="0"/>
        </w:rPr>
        <w:t xml:space="preserve">E</w:t>
      </w:r>
      <w:r w:rsidDel="00000000" w:rsidR="00000000" w:rsidRPr="00000000">
        <w:rPr>
          <w:rtl w:val="0"/>
        </w:rPr>
      </w:r>
    </w:p>
    <w:p w:rsidR="00000000" w:rsidDel="00000000" w:rsidP="00000000" w:rsidRDefault="00000000" w:rsidRPr="00000000" w14:paraId="000003F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3F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3F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FE">
      <w:pPr>
        <w:shd w:fill="ffffff" w:val="clea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F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0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rent due is subject to an increase directly proportional to the increase in any municipal taxes levied upon the Landlord for the collection of the residential rent charges. Written notice will be provided thirty (30) days before the enforcement of rent increases.</w:t>
      </w:r>
    </w:p>
    <w:p w:rsidR="00000000" w:rsidDel="00000000" w:rsidP="00000000" w:rsidRDefault="00000000" w:rsidRPr="00000000" w14:paraId="0000040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02">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40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0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0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9">
      <w:pPr>
        <w:shd w:fill="ffffff" w:val="clear"/>
        <w:spacing w:after="0" w:before="0" w:line="36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0A">
      <w:pPr>
        <w:shd w:fill="ffffff" w:val="clear"/>
        <w:spacing w:after="0" w:before="0" w:line="360" w:lineRule="auto"/>
        <w:jc w:val="center"/>
        <w:rPr>
          <w:rFonts w:ascii="Montserrat" w:cs="Montserrat" w:eastAsia="Montserrat" w:hAnsi="Montserrat"/>
          <w:sz w:val="20"/>
          <w:szCs w:val="20"/>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color w:val="212b36"/>
          <w:sz w:val="24"/>
          <w:szCs w:val="24"/>
          <w:rtl w:val="0"/>
        </w:rPr>
        <w:t xml:space="preserve">DISCLOSURE OF INFORMATION ON POOL ENCLOSURES</w:t>
      </w:r>
      <w:r w:rsidDel="00000000" w:rsidR="00000000" w:rsidRPr="00000000">
        <w:rPr>
          <w:rtl w:val="0"/>
        </w:rPr>
      </w:r>
    </w:p>
    <w:p w:rsidR="00000000" w:rsidDel="00000000" w:rsidP="00000000" w:rsidRDefault="00000000" w:rsidRPr="00000000" w14:paraId="0000040B">
      <w:pPr>
        <w:shd w:fill="ffffff" w:val="clear"/>
        <w:spacing w:after="0" w:before="0" w:line="360" w:lineRule="auto"/>
        <w:rPr>
          <w:rFonts w:ascii="Montserrat" w:cs="Montserrat" w:eastAsia="Montserrat" w:hAnsi="Montserrat"/>
          <w:color w:val="212b36"/>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C">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 (“Landlord") and ____________________________________________________, (“Tenant(s)”).</w:t>
      </w:r>
    </w:p>
    <w:p w:rsidR="00000000" w:rsidDel="00000000" w:rsidP="00000000" w:rsidRDefault="00000000" w:rsidRPr="00000000" w14:paraId="0000040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 ______________________________________________________________________________</w:t>
      </w:r>
    </w:p>
    <w:p w:rsidR="00000000" w:rsidDel="00000000" w:rsidP="00000000" w:rsidRDefault="00000000" w:rsidRPr="00000000" w14:paraId="0000040E">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TENANT’S ACKNOWLEDGMENT:</w:t>
      </w:r>
    </w:p>
    <w:p w:rsidR="00000000" w:rsidDel="00000000" w:rsidP="00000000" w:rsidRDefault="00000000" w:rsidRPr="00000000" w14:paraId="0000040F">
      <w:pPr>
        <w:shd w:fill="ffffff" w:val="clear"/>
        <w:spacing w:after="24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By signing below, the Tenant(s) of the property described above acknowledge receipt of the Arizona Department of Health Services’ Policy </w:t>
      </w:r>
      <w:r w:rsidDel="00000000" w:rsidR="00000000" w:rsidRPr="00000000">
        <w:rPr>
          <w:rFonts w:ascii="Montserrat" w:cs="Montserrat" w:eastAsia="Montserrat" w:hAnsi="Montserrat"/>
          <w:color w:val="0000ff"/>
          <w:rtl w:val="0"/>
        </w:rPr>
        <w:t xml:space="preserve">Residential Pool Safety Notice </w:t>
      </w:r>
      <w:r w:rsidDel="00000000" w:rsidR="00000000" w:rsidRPr="00000000">
        <w:rPr>
          <w:rFonts w:ascii="Montserrat" w:cs="Montserrat" w:eastAsia="Montserrat" w:hAnsi="Montserrat"/>
          <w:color w:val="212b36"/>
          <w:rtl w:val="0"/>
        </w:rPr>
        <w:t xml:space="preserve">in accordance with ARS 36-1681.</w:t>
      </w:r>
    </w:p>
    <w:p w:rsidR="00000000" w:rsidDel="00000000" w:rsidP="00000000" w:rsidRDefault="00000000" w:rsidRPr="00000000" w14:paraId="00000410">
      <w:pPr>
        <w:shd w:fill="ffffff" w:val="clear"/>
        <w:spacing w:after="20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411">
      <w:pPr>
        <w:shd w:fill="ffffff" w:val="clear"/>
        <w:spacing w:after="24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16">
      <w:pPr>
        <w:spacing w:after="240" w:before="240" w:lineRule="auto"/>
        <w:rPr>
          <w:rFonts w:ascii="Montserrat" w:cs="Montserrat" w:eastAsia="Montserrat" w:hAnsi="Montserrat"/>
          <w:color w:val="212b36"/>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17">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18">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419">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A">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B">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41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41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1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2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42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42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42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42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42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42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42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42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42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4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42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2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2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3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2">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4">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5">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E">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44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44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44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4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4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 the following unit or surrounding unit(s) is scheduled for a pesticide treatment to control/remove pests and/or insects.</w:t>
      </w:r>
    </w:p>
    <w:p w:rsidR="00000000" w:rsidDel="00000000" w:rsidP="00000000" w:rsidRDefault="00000000" w:rsidRPr="00000000" w14:paraId="00000445">
      <w:pPr>
        <w:numPr>
          <w:ilvl w:val="0"/>
          <w:numId w:val="10"/>
        </w:numPr>
        <w:shd w:fill="ffffff" w:val="clear"/>
        <w:spacing w:after="0" w:afterAutospacing="0" w:befor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a one-time treatment</w:t>
        <w:br w:type="textWrapping"/>
      </w:r>
    </w:p>
    <w:p w:rsidR="00000000" w:rsidDel="00000000" w:rsidP="00000000" w:rsidRDefault="00000000" w:rsidRPr="00000000" w14:paraId="00000446">
      <w:pPr>
        <w:numPr>
          <w:ilvl w:val="0"/>
          <w:numId w:val="10"/>
        </w:numPr>
        <w:shd w:fill="ffffff" w:val="clea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one of a routine treatment, scheduled for: ___________________________</w:t>
      </w:r>
    </w:p>
    <w:p w:rsidR="00000000" w:rsidDel="00000000" w:rsidP="00000000" w:rsidRDefault="00000000" w:rsidRPr="00000000" w14:paraId="0000044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44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w:t>
      </w:r>
    </w:p>
    <w:p w:rsidR="00000000" w:rsidDel="00000000" w:rsidP="00000000" w:rsidRDefault="00000000" w:rsidRPr="00000000" w14:paraId="0000044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4A">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44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4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4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1">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53">
      <w:pPr>
        <w:spacing w:after="240" w:before="240" w:lineRule="auto"/>
        <w:rPr>
          <w:rFonts w:ascii="Montserrat" w:cs="Montserrat" w:eastAsia="Montserrat" w:hAnsi="Montserrat"/>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