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ILLINOIS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ILLINOIS</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Illinois.</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Radon Hazard Disclosure - </w:t>
      </w:r>
      <w:r>
        <w:rPr>
          <w:rtl w:val="0"/>
          <w:lang w:val="en-US"/>
        </w:rPr>
        <w:t>for any rental unit with known radon hazard risk that is also located below the third-story of the rental building.</w:t>
      </w:r>
    </w:p>
    <w:p>
      <w:pPr>
        <w:pStyle w:val="List Paragraph"/>
        <w:widowControl w:val="1"/>
        <w:numPr>
          <w:ilvl w:val="0"/>
          <w:numId w:val="14"/>
        </w:numPr>
        <w:bidi w:val="0"/>
        <w:spacing w:line="276" w:lineRule="auto"/>
        <w:ind w:right="0"/>
        <w:jc w:val="left"/>
        <w:rPr>
          <w:rtl w:val="0"/>
          <w:lang w:val="en-US"/>
        </w:rPr>
      </w:pPr>
      <w:r>
        <w:rPr>
          <w:rtl w:val="0"/>
          <w:lang w:val="en-US"/>
        </w:rPr>
        <w:t xml:space="preserve">Shared Utility Arrangements - </w:t>
      </w:r>
      <w:r>
        <w:rPr>
          <w:rtl w:val="0"/>
          <w:lang w:val="en-US"/>
        </w:rPr>
        <w:t>for any rental unit where a utility meter is shared between multiple tenants or common areas.</w:t>
      </w:r>
    </w:p>
    <w:p>
      <w:pPr>
        <w:pStyle w:val="List Paragraph"/>
        <w:widowControl w:val="1"/>
        <w:numPr>
          <w:ilvl w:val="0"/>
          <w:numId w:val="14"/>
        </w:numPr>
        <w:bidi w:val="0"/>
        <w:spacing w:line="276" w:lineRule="auto"/>
        <w:ind w:right="0"/>
        <w:jc w:val="left"/>
        <w:rPr>
          <w:rtl w:val="0"/>
          <w:lang w:val="en-US"/>
        </w:rPr>
      </w:pPr>
      <w:r>
        <w:rPr>
          <w:rtl w:val="0"/>
          <w:lang w:val="en-US"/>
        </w:rPr>
        <w:t xml:space="preserve">Lead Based Paint Disclosure - </w:t>
      </w:r>
      <w:r>
        <w:rPr>
          <w:rtl w:val="0"/>
          <w:lang w:val="en-US"/>
        </w:rPr>
        <w:t>for rental units built prior to 1978.</w:t>
      </w:r>
      <w:r>
        <w:rPr>
          <w:rFonts w:ascii="Arial Unicode MS" w:cs="Arial Unicode MS" w:hAnsi="Arial Unicode MS" w:eastAsia="Arial Unicode MS"/>
          <w:b w:val="0"/>
          <w:bCs w:val="0"/>
          <w:i w:val="0"/>
          <w:iCs w:val="0"/>
        </w:rPr>
        <w:br w:type="page"/>
      </w:r>
    </w:p>
    <w:p>
      <w:pPr>
        <w:pStyle w:val="List Paragraph"/>
        <w:widowControl w:val="1"/>
        <w:spacing w:line="276" w:lineRule="auto"/>
        <w:ind w:left="720" w:firstLine="0"/>
        <w:jc w:val="center"/>
      </w:pPr>
      <w:r>
        <w:rPr>
          <w:rtl w:val="0"/>
          <w:lang w:val="en-US"/>
        </w:rPr>
        <w:t>DISCLOSURE OF RADON HAZARD</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(select one)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This property was found to contain potentially hazardous levels of radon gas that may pose a health threat to occupants. Additional information about the health risks posed by radon gas can be found on the Illinois Department of Public Health or the Environmental Protection Agency website(s).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DISCLOSURE OF SHARED UTILITIES ARRANGEMENTS</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 This rental unit shares the following utilities with another unit or common area: </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Electricity</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Water</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Gas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Sewage</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Other: 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This lease uses the following method for calculating utility charges between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Home Square Footage</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Number of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Even Split Between Tenants</w:t>
      </w:r>
    </w:p>
    <w:p>
      <w:pPr>
        <w:pStyle w:val="Normal.0"/>
        <w:ind w:left="720" w:firstLine="0"/>
        <w:rPr>
          <w:rFonts w:ascii="Montserrat Regular" w:cs="Montserrat Regular" w:hAnsi="Montserrat Regular" w:eastAsia="Montserrat Regular"/>
          <w:sz w:val="22"/>
          <w:szCs w:val="22"/>
        </w:rPr>
      </w:pPr>
      <w:r>
        <w:rPr>
          <w:rFonts w:ascii="Montserrat Regular" w:hAnsi="Montserrat Regular"/>
          <w:sz w:val="22"/>
          <w:szCs w:val="22"/>
          <w:rtl w:val="0"/>
          <w:lang w:val="en-US"/>
        </w:rPr>
        <w:t>____ Other:___________________________________________________________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____Tenant agrees to pay the monthly utility charge to Landlord, plus a $___________ service charge as part of each month</w:t>
      </w:r>
      <w:r>
        <w:rPr>
          <w:rFonts w:ascii="Montserrat Regular" w:hAnsi="Montserrat Regular" w:hint="default"/>
          <w:sz w:val="22"/>
          <w:szCs w:val="22"/>
          <w:rtl w:val="0"/>
          <w:lang w:val="en-US"/>
        </w:rPr>
        <w:t>’</w:t>
      </w:r>
      <w:r>
        <w:rPr>
          <w:rFonts w:ascii="Montserrat Regular" w:hAnsi="Montserrat Regular"/>
          <w:sz w:val="22"/>
          <w:szCs w:val="22"/>
          <w:rtl w:val="0"/>
          <w:lang w:val="en-US"/>
        </w:rPr>
        <w:t>s rental payment.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hanging="360"/>
      </w:pPr>
      <w:r>
        <w:rPr>
          <w:rtl w:val="0"/>
          <w:lang w:val="en-US"/>
        </w:rPr>
        <w:t xml:space="preserve"> </w:t>
        <w:tab/>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rPr>
        <w:rFonts w:ascii="Montserrat Regular" w:hAnsi="Montserrat Regular"/>
        <w:sz w:val="18"/>
        <w:szCs w:val="18"/>
      </w:rPr>
    </w:pPr>
  </w:p>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