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C5DE1DD" w:rsidR="005354A3" w:rsidRDefault="00DC3BEC"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TEXAS</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2AB636E1"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C3BEC">
        <w:rPr>
          <w:rFonts w:ascii="Montserrat" w:eastAsia="Times New Roman" w:hAnsi="Montserrat"/>
          <w:lang w:val="en-US"/>
        </w:rPr>
        <w:t>Texas</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3A058A98"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DC3BEC">
        <w:rPr>
          <w:rFonts w:ascii="Montserrat" w:eastAsia="Times New Roman" w:hAnsi="Montserrat"/>
          <w:lang w:val="en-US"/>
        </w:rPr>
        <w:t>Texas</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2A50A34C" w14:textId="77777777" w:rsidR="00DC3BEC" w:rsidRDefault="008B2016" w:rsidP="00DC3BEC">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w:t>
      </w:r>
      <w:r w:rsidR="00DC3BEC">
        <w:rPr>
          <w:rFonts w:ascii="Montserrat" w:eastAsia="Montserrat" w:hAnsi="Montserrat" w:cs="Montserrat"/>
        </w:rPr>
        <w:t>If rent is not paid by the due date outlined in this lease, a late fee of $ ____ or ____ % will be assessed to the balance due after a 2-day grace period. A daily fee of $ ____ will be charged for payments after the grace period expires, not to exceed State regulations.</w:t>
      </w:r>
    </w:p>
    <w:p w14:paraId="00000013" w14:textId="187A63BA" w:rsidR="005354A3" w:rsidRDefault="005354A3" w:rsidP="00DC3BEC">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consent, add, alter or re-key any locks to the Property. At all times Landlord shall be </w:t>
      </w:r>
      <w:r>
        <w:rPr>
          <w:rFonts w:ascii="Montserrat" w:eastAsia="Montserrat" w:hAnsi="Montserrat" w:cs="Montserrat"/>
        </w:rPr>
        <w:lastRenderedPageBreak/>
        <w:t>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389DD4AE" w14:textId="77777777" w:rsidR="006E3A44" w:rsidRDefault="006E3A44" w:rsidP="006E3A44">
      <w:pPr>
        <w:rPr>
          <w:rFonts w:ascii="Montserrat" w:eastAsia="Montserrat" w:hAnsi="Montserrat" w:cs="Montserrat"/>
        </w:rPr>
      </w:pPr>
      <w:r>
        <w:rPr>
          <w:rFonts w:ascii="Montserrat" w:eastAsia="Montserrat" w:hAnsi="Montserrat" w:cs="Montserrat"/>
          <w:b/>
        </w:rPr>
        <w:t>LANDLORD LIABILITY AND TENANT REMEDIES; NOTICE AND TIME FOR REPAIR</w:t>
      </w:r>
      <w:r>
        <w:rPr>
          <w:rFonts w:ascii="Montserrat" w:eastAsia="Montserrat" w:hAnsi="Montserrat" w:cs="Montserrat"/>
        </w:rPr>
        <w:t xml:space="preserve">. </w:t>
      </w:r>
    </w:p>
    <w:p w14:paraId="19F4EA9C" w14:textId="77777777" w:rsidR="006E3A44" w:rsidRDefault="006E3A44" w:rsidP="006E3A44">
      <w:pPr>
        <w:pStyle w:val="ListParagraph"/>
        <w:numPr>
          <w:ilvl w:val="0"/>
          <w:numId w:val="10"/>
        </w:numPr>
        <w:rPr>
          <w:rFonts w:ascii="Montserrat" w:eastAsia="Montserrat" w:hAnsi="Montserrat" w:cs="Montserrat"/>
        </w:rPr>
      </w:pPr>
      <w:r>
        <w:rPr>
          <w:rFonts w:ascii="Montserrat" w:eastAsia="Montserrat" w:hAnsi="Montserrat" w:cs="Montserrat"/>
        </w:rPr>
        <w:t>A landlord's liability under this section is subject to Section 92.052(b) regarding conditions that are caused by a tenant and Section 92.054 regarding conditions that are insured casualties. A landlord is liable to a tenant as provided by this subchapter if:</w:t>
      </w:r>
    </w:p>
    <w:p w14:paraId="63D91C84"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the tenant has given the landlord notice to repair or remedy a condition by giving that notice to the person to whom or to the place where the tenant's rent is normally paid;</w:t>
      </w:r>
    </w:p>
    <w:p w14:paraId="1B27D67D" w14:textId="77777777" w:rsidR="006E3A44" w:rsidRDefault="006E3A44" w:rsidP="006E3A44">
      <w:pPr>
        <w:rPr>
          <w:rFonts w:ascii="Montserrat" w:eastAsia="Montserrat" w:hAnsi="Montserrat" w:cs="Montserrat"/>
        </w:rPr>
      </w:pPr>
    </w:p>
    <w:p w14:paraId="625C276A"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the condition materially affects the physical health or safety of an ordinary tenant;</w:t>
      </w:r>
    </w:p>
    <w:p w14:paraId="0460FB95"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lastRenderedPageBreak/>
        <w:t>the tenant has given the landlord a subsequent written notice to repair or remedy the condition after a reasonable time to repair or remedy the condition following the notice given under Subdivision (1) or the tenant has given the notice under Subdivision (1) by sending that notice by certified mail, return receipt requested, by registered mail, or by another form of mail that allows tracking of delivery from the United States Postal Service or a private delivery service;</w:t>
      </w:r>
    </w:p>
    <w:p w14:paraId="17A03017"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the landlord has had a reasonable time to repair or remedy the condition after the landlord received the tenant's notice under Subdivision (1) and, if applicable, the tenant's subsequent notice under Subdivision (3);</w:t>
      </w:r>
    </w:p>
    <w:p w14:paraId="7761953B"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the landlord has not made a diligent effort to repair or remedy the condition after the landlord received the tenant's notice under Subdivision (1) and, if applicable, the tenant's notice under Subdivision (3); and</w:t>
      </w:r>
    </w:p>
    <w:p w14:paraId="75A6DF15"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the tenant was not delinquent in the payment of rent at the time any notice required by this subsection was given.</w:t>
      </w:r>
    </w:p>
    <w:p w14:paraId="1DC92324" w14:textId="77777777" w:rsidR="006E3A44" w:rsidRDefault="006E3A44" w:rsidP="006E3A44">
      <w:pPr>
        <w:pStyle w:val="ListParagraph"/>
        <w:numPr>
          <w:ilvl w:val="0"/>
          <w:numId w:val="10"/>
        </w:numPr>
        <w:rPr>
          <w:rFonts w:ascii="Montserrat" w:eastAsia="Montserrat" w:hAnsi="Montserrat" w:cs="Montserrat"/>
        </w:rPr>
      </w:pPr>
      <w:r>
        <w:rPr>
          <w:rFonts w:ascii="Montserrat" w:eastAsia="Montserrat" w:hAnsi="Montserrat" w:cs="Montserrat"/>
        </w:rPr>
        <w:t>For purposes of Subsection (b)(4) or (5), a landlord is considered to have received the tenant's notice when the landlord or the landlord's agent or employee has actually received the notice or when the United States Postal Service has attempted to deliver the notice to the landlord.</w:t>
      </w:r>
    </w:p>
    <w:p w14:paraId="4855CEF4" w14:textId="77777777" w:rsidR="006E3A44" w:rsidRDefault="006E3A44" w:rsidP="006E3A44">
      <w:pPr>
        <w:pStyle w:val="ListParagraph"/>
        <w:numPr>
          <w:ilvl w:val="0"/>
          <w:numId w:val="10"/>
        </w:numPr>
        <w:rPr>
          <w:rFonts w:ascii="Montserrat" w:eastAsia="Montserrat" w:hAnsi="Montserrat" w:cs="Montserrat"/>
        </w:rPr>
      </w:pPr>
      <w:r>
        <w:rPr>
          <w:rFonts w:ascii="Montserrat" w:eastAsia="Montserrat" w:hAnsi="Montserrat" w:cs="Montserrat"/>
        </w:rPr>
        <w:t>For purposes of Subsection (b)(3) or (4), in determining whether a period of time is a reasonable time to repair or remedy a condition, there is a rebuttable presumption that seven days is a reasonable time. To rebut that presumption, the date on which the landlord received the tenant's notice, the severity and nature of the condition, and the reasonable availability of materials and labor and of utilities from a utility company must be considered.</w:t>
      </w:r>
    </w:p>
    <w:p w14:paraId="1EF14D4B" w14:textId="77777777" w:rsidR="006E3A44" w:rsidRDefault="006E3A44" w:rsidP="006E3A44">
      <w:pPr>
        <w:pStyle w:val="ListParagraph"/>
        <w:numPr>
          <w:ilvl w:val="0"/>
          <w:numId w:val="10"/>
        </w:numPr>
        <w:rPr>
          <w:rFonts w:ascii="Montserrat" w:eastAsia="Montserrat" w:hAnsi="Montserrat" w:cs="Montserrat"/>
        </w:rPr>
      </w:pPr>
      <w:r>
        <w:rPr>
          <w:rFonts w:ascii="Montserrat" w:eastAsia="Montserrat" w:hAnsi="Montserrat" w:cs="Montserrat"/>
        </w:rPr>
        <w:t>Except as provided in Subsection (f), a tenant to whom a landlord is liable under Subsection (b) of this section may:</w:t>
      </w:r>
    </w:p>
    <w:p w14:paraId="2A2F0A3E" w14:textId="77777777" w:rsidR="006E3A44" w:rsidRDefault="006E3A44" w:rsidP="006E3A44">
      <w:pPr>
        <w:pStyle w:val="ListParagraph"/>
        <w:numPr>
          <w:ilvl w:val="0"/>
          <w:numId w:val="11"/>
        </w:numPr>
        <w:rPr>
          <w:rFonts w:ascii="Montserrat" w:eastAsia="Montserrat" w:hAnsi="Montserrat" w:cs="Montserrat"/>
        </w:rPr>
      </w:pPr>
      <w:r>
        <w:rPr>
          <w:rFonts w:ascii="Montserrat" w:eastAsia="Montserrat" w:hAnsi="Montserrat" w:cs="Montserrat"/>
        </w:rPr>
        <w:t>terminate the lease;</w:t>
      </w:r>
    </w:p>
    <w:p w14:paraId="69A8B7C0" w14:textId="77777777" w:rsidR="006E3A44" w:rsidRDefault="006E3A44" w:rsidP="006E3A44">
      <w:pPr>
        <w:pStyle w:val="ListParagraph"/>
        <w:numPr>
          <w:ilvl w:val="0"/>
          <w:numId w:val="11"/>
        </w:numPr>
        <w:rPr>
          <w:rFonts w:ascii="Montserrat" w:eastAsia="Montserrat" w:hAnsi="Montserrat" w:cs="Montserrat"/>
        </w:rPr>
      </w:pPr>
      <w:r>
        <w:rPr>
          <w:rFonts w:ascii="Montserrat" w:eastAsia="Montserrat" w:hAnsi="Montserrat" w:cs="Montserrat"/>
        </w:rPr>
        <w:t>have the condition repaired or remedied according to Section 92.0561;</w:t>
      </w:r>
    </w:p>
    <w:p w14:paraId="089E28AE" w14:textId="77777777" w:rsidR="006E3A44" w:rsidRDefault="006E3A44" w:rsidP="006E3A44">
      <w:pPr>
        <w:pStyle w:val="ListParagraph"/>
        <w:numPr>
          <w:ilvl w:val="0"/>
          <w:numId w:val="11"/>
        </w:numPr>
        <w:rPr>
          <w:rFonts w:ascii="Montserrat" w:eastAsia="Montserrat" w:hAnsi="Montserrat" w:cs="Montserrat"/>
        </w:rPr>
      </w:pPr>
      <w:r>
        <w:rPr>
          <w:rFonts w:ascii="Montserrat" w:eastAsia="Montserrat" w:hAnsi="Montserrat" w:cs="Montserrat"/>
        </w:rPr>
        <w:t>deduct from the tenant's rent, without necessity of judicial action, the cost of the repair or remedy according to Section 92.0561; and</w:t>
      </w:r>
    </w:p>
    <w:p w14:paraId="368B4C37" w14:textId="77777777" w:rsidR="006E3A44" w:rsidRDefault="006E3A44" w:rsidP="006E3A44">
      <w:pPr>
        <w:pStyle w:val="ListParagraph"/>
        <w:numPr>
          <w:ilvl w:val="0"/>
          <w:numId w:val="11"/>
        </w:numPr>
        <w:rPr>
          <w:rFonts w:ascii="Montserrat" w:eastAsia="Montserrat" w:hAnsi="Montserrat" w:cs="Montserrat"/>
        </w:rPr>
      </w:pPr>
      <w:r>
        <w:rPr>
          <w:rFonts w:ascii="Montserrat" w:eastAsia="Montserrat" w:hAnsi="Montserrat" w:cs="Montserrat"/>
        </w:rPr>
        <w:t>obtain judicial remedies according to Section 92.0563.</w:t>
      </w:r>
    </w:p>
    <w:p w14:paraId="18F7ABE1" w14:textId="77777777" w:rsidR="006E3A44" w:rsidRDefault="006E3A44" w:rsidP="006E3A44">
      <w:pPr>
        <w:pStyle w:val="ListParagraph"/>
        <w:numPr>
          <w:ilvl w:val="0"/>
          <w:numId w:val="10"/>
        </w:numPr>
        <w:rPr>
          <w:rFonts w:ascii="Montserrat" w:eastAsia="Montserrat" w:hAnsi="Montserrat" w:cs="Montserrat"/>
        </w:rPr>
      </w:pPr>
      <w:r>
        <w:rPr>
          <w:rFonts w:ascii="Montserrat" w:eastAsia="Montserrat" w:hAnsi="Montserrat" w:cs="Montserrat"/>
        </w:rPr>
        <w:t xml:space="preserve">A tenant who elects to terminate the lease under Subsection (e) is: </w:t>
      </w:r>
    </w:p>
    <w:p w14:paraId="70899EAB"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entitled to a pro rata refund of rent from the date of termination or the date the tenant moves out, whichever is later;</w:t>
      </w:r>
    </w:p>
    <w:p w14:paraId="6A98EE58"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t>entitled to deduct the tenant's security deposit from the tenant's rent without necessity of lawsuit or obtain a refund of the tenant's security deposit according to law; and</w:t>
      </w:r>
    </w:p>
    <w:p w14:paraId="07FC994A" w14:textId="77777777" w:rsidR="006E3A44" w:rsidRDefault="006E3A44" w:rsidP="006E3A44">
      <w:pPr>
        <w:rPr>
          <w:rFonts w:ascii="Montserrat" w:eastAsia="Montserrat" w:hAnsi="Montserrat" w:cs="Montserrat"/>
        </w:rPr>
      </w:pPr>
    </w:p>
    <w:p w14:paraId="00914DE8" w14:textId="77777777" w:rsidR="006E3A44" w:rsidRDefault="006E3A44" w:rsidP="006E3A44">
      <w:pPr>
        <w:pStyle w:val="ListParagraph"/>
        <w:numPr>
          <w:ilvl w:val="1"/>
          <w:numId w:val="10"/>
        </w:numPr>
        <w:rPr>
          <w:rFonts w:ascii="Montserrat" w:eastAsia="Montserrat" w:hAnsi="Montserrat" w:cs="Montserrat"/>
        </w:rPr>
      </w:pPr>
      <w:r>
        <w:rPr>
          <w:rFonts w:ascii="Montserrat" w:eastAsia="Montserrat" w:hAnsi="Montserrat" w:cs="Montserrat"/>
        </w:rPr>
        <w:lastRenderedPageBreak/>
        <w:t>(3) not entitled to the other repair and deduct remedies under Section 92.0561 or the judicial remedies under Subdivisions (1) and (2) of Subsection (a) of Section 92.0563.</w:t>
      </w:r>
    </w:p>
    <w:p w14:paraId="0000002D" w14:textId="77777777" w:rsidR="005354A3" w:rsidRDefault="005354A3">
      <w:pPr>
        <w:rPr>
          <w:rFonts w:ascii="Montserrat" w:eastAsia="Montserrat" w:hAnsi="Montserrat" w:cs="Montserrat"/>
        </w:rPr>
      </w:pPr>
      <w:bookmarkStart w:id="0" w:name="_GoBack"/>
      <w:bookmarkEnd w:id="0"/>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lastRenderedPageBreak/>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2A370F61" w14:textId="77777777" w:rsidR="00DC3BEC" w:rsidRDefault="00DC3BEC" w:rsidP="00DC3BEC">
      <w:pPr>
        <w:rPr>
          <w:rFonts w:ascii="Montserrat" w:eastAsia="Montserrat" w:hAnsi="Montserrat" w:cs="Montserrat"/>
          <w:b/>
        </w:rPr>
      </w:pPr>
    </w:p>
    <w:p w14:paraId="00000045" w14:textId="1D55CA2B" w:rsidR="005354A3" w:rsidRDefault="00DC3BEC" w:rsidP="00DC3BEC">
      <w:pPr>
        <w:rPr>
          <w:rFonts w:ascii="Montserrat" w:eastAsia="Montserrat" w:hAnsi="Montserrat" w:cs="Montserrat"/>
        </w:rPr>
      </w:pPr>
      <w:r>
        <w:rPr>
          <w:rFonts w:ascii="Montserrat" w:eastAsia="Montserrat" w:hAnsi="Montserrat" w:cs="Montserrat"/>
          <w:b/>
        </w:rPr>
        <w:t>EMERGENCY PHONE NUMBER.</w:t>
      </w:r>
      <w:r>
        <w:rPr>
          <w:rFonts w:ascii="Montserrat" w:eastAsia="Montserrat" w:hAnsi="Montserrat" w:cs="Montserrat"/>
        </w:rPr>
        <w:t xml:space="preserve"> In the case of an emergency, Landlord or a property manager can be reached at _______________________ to report a problem.</w:t>
      </w:r>
    </w:p>
    <w:p w14:paraId="03834390" w14:textId="77777777" w:rsidR="00DC3BEC" w:rsidRDefault="00DC3BEC">
      <w:pPr>
        <w:rPr>
          <w:rFonts w:ascii="Montserrat" w:eastAsia="Montserrat" w:hAnsi="Montserrat" w:cs="Montserrat"/>
          <w:b/>
        </w:rPr>
      </w:pPr>
    </w:p>
    <w:p w14:paraId="00000046" w14:textId="6CA14FE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6FE109B4" w14:textId="77777777" w:rsidR="00DC3BEC" w:rsidRDefault="00DC3BEC" w:rsidP="00DC3BEC">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Attached to this lease agreement are the terms for the parking policy, which must be completed and signed by Tenant and Landlord.</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799497E1" w14:textId="77777777" w:rsidR="00DC3BEC" w:rsidRDefault="00DC3BEC">
      <w:pPr>
        <w:rPr>
          <w:rFonts w:ascii="Montserrat" w:eastAsia="Montserrat" w:hAnsi="Montserrat" w:cs="Montserrat"/>
          <w:b/>
        </w:rPr>
      </w:pPr>
    </w:p>
    <w:p w14:paraId="00000055" w14:textId="5044C70A"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282BD486" w14:textId="77777777" w:rsidR="00DC3BEC" w:rsidRDefault="00B43BE1" w:rsidP="00DC3BEC">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DC3BEC">
        <w:rPr>
          <w:rFonts w:ascii="Montserrat" w:eastAsia="Times New Roman" w:hAnsi="Montserrat"/>
          <w:b/>
          <w:sz w:val="28"/>
          <w:szCs w:val="28"/>
          <w:lang w:val="en-US"/>
        </w:rPr>
        <w:lastRenderedPageBreak/>
        <w:t>REQUIRED LEASE DISCLOSURES &amp;</w:t>
      </w:r>
    </w:p>
    <w:p w14:paraId="3484D1ED" w14:textId="77777777" w:rsidR="00DC3BEC" w:rsidRDefault="00DC3BEC" w:rsidP="00DC3BEC">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TEXAS</w:t>
      </w:r>
    </w:p>
    <w:p w14:paraId="6676423E" w14:textId="77777777" w:rsidR="00DC3BEC" w:rsidRDefault="00DC3BEC" w:rsidP="00DC3BEC">
      <w:pPr>
        <w:rPr>
          <w:rFonts w:ascii="Montserrat" w:eastAsia="Times New Roman" w:hAnsi="Montserrat"/>
          <w:lang w:val="en-US"/>
        </w:rPr>
      </w:pPr>
    </w:p>
    <w:p w14:paraId="61D839DC" w14:textId="77777777" w:rsidR="00DC3BEC" w:rsidRDefault="00DC3BEC" w:rsidP="00DC3BEC">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Texas.</w:t>
      </w:r>
    </w:p>
    <w:p w14:paraId="3F3097FF" w14:textId="77777777" w:rsidR="00DC3BEC" w:rsidRDefault="00DC3BEC" w:rsidP="00DC3BEC">
      <w:pPr>
        <w:rPr>
          <w:rFonts w:ascii="Montserrat" w:eastAsia="Times New Roman" w:hAnsi="Montserrat"/>
          <w:lang w:val="en-US"/>
        </w:rPr>
      </w:pPr>
    </w:p>
    <w:p w14:paraId="3382FA86" w14:textId="77777777" w:rsidR="00DC3BEC" w:rsidRDefault="00DC3BEC" w:rsidP="00DC3BEC">
      <w:pPr>
        <w:pStyle w:val="ListParagraph"/>
        <w:numPr>
          <w:ilvl w:val="0"/>
          <w:numId w:val="9"/>
        </w:numPr>
        <w:rPr>
          <w:rFonts w:ascii="Montserrat" w:eastAsia="Times New Roman" w:hAnsi="Montserrat"/>
          <w:lang w:val="en-US"/>
        </w:rPr>
      </w:pPr>
      <w:r>
        <w:rPr>
          <w:rFonts w:ascii="Montserrat" w:eastAsia="Times New Roman" w:hAnsi="Montserrat"/>
          <w:b/>
          <w:lang w:val="en-US"/>
        </w:rPr>
        <w:t xml:space="preserve">Parking Rules Disclosure </w:t>
      </w:r>
      <w:r>
        <w:rPr>
          <w:rFonts w:ascii="Montserrat" w:eastAsia="Times New Roman" w:hAnsi="Montserrat"/>
          <w:lang w:val="en-US"/>
        </w:rPr>
        <w:t>- for multi-unit complexes with parking rules.</w:t>
      </w:r>
    </w:p>
    <w:p w14:paraId="5B97EFDD" w14:textId="3DC7C2A5" w:rsidR="00B43BE1" w:rsidRPr="00DC3BEC" w:rsidRDefault="00DC3BEC" w:rsidP="00DC3BEC">
      <w:pPr>
        <w:pStyle w:val="ListParagraph"/>
        <w:numPr>
          <w:ilvl w:val="0"/>
          <w:numId w:val="9"/>
        </w:numPr>
        <w:rPr>
          <w:rFonts w:ascii="Montserrat" w:eastAsia="Times New Roman" w:hAnsi="Montserrat"/>
          <w:lang w:val="en-US"/>
        </w:rPr>
      </w:pPr>
      <w:r w:rsidRPr="00DC3BEC">
        <w:rPr>
          <w:rFonts w:ascii="Montserrat" w:eastAsia="Times New Roman" w:hAnsi="Montserrat"/>
          <w:b/>
          <w:lang w:val="en-US"/>
        </w:rPr>
        <w:t>Lead Based Paint Disclosure</w:t>
      </w:r>
      <w:r w:rsidRPr="00DC3BEC">
        <w:rPr>
          <w:rFonts w:ascii="Montserrat" w:eastAsia="Times New Roman" w:hAnsi="Montserrat"/>
          <w:lang w:val="en-US"/>
        </w:rPr>
        <w:t xml:space="preserve"> - for rental units built prior to 1978. </w:t>
      </w:r>
      <w:r w:rsidR="00B43BE1" w:rsidRPr="00DC3BEC">
        <w:rPr>
          <w:rFonts w:ascii="Montserrat" w:eastAsia="Times New Roman" w:hAnsi="Montserrat"/>
          <w:lang w:val="en-US"/>
        </w:rPr>
        <w:br w:type="page"/>
      </w:r>
    </w:p>
    <w:p w14:paraId="5A0E3996" w14:textId="0D0D2BB7" w:rsidR="00B43BE1" w:rsidRPr="0008087D" w:rsidRDefault="00DC3BEC" w:rsidP="00DC3BEC">
      <w:pPr>
        <w:jc w:val="center"/>
        <w:rPr>
          <w:rFonts w:ascii="Montserrat" w:hAnsi="Montserrat"/>
          <w:b/>
        </w:rPr>
      </w:pPr>
      <w:r w:rsidRPr="00DC3BEC">
        <w:rPr>
          <w:rFonts w:ascii="Montserrat" w:hAnsi="Montserrat"/>
          <w:b/>
        </w:rPr>
        <w:lastRenderedPageBreak/>
        <w:t>PARKING SPACE RENTAL AGREEMENT</w:t>
      </w:r>
    </w:p>
    <w:p w14:paraId="6B6B4F02" w14:textId="77777777" w:rsidR="00DC3BEC" w:rsidRDefault="00DC3BEC" w:rsidP="00DC3BEC">
      <w:pPr>
        <w:rPr>
          <w:rFonts w:ascii="Montserrat" w:hAnsi="Montserrat"/>
        </w:rPr>
      </w:pPr>
    </w:p>
    <w:p w14:paraId="2EBF5863" w14:textId="0DF897A1" w:rsidR="00DC3BEC" w:rsidRPr="00DC3BEC" w:rsidRDefault="00DC3BEC" w:rsidP="00DC3BEC">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Pr>
          <w:rFonts w:ascii="Montserrat" w:hAnsi="Montserrat"/>
        </w:rPr>
        <w:t xml:space="preserve">” for a parking space located at: </w:t>
      </w:r>
      <w:r w:rsidRPr="00DC3BEC">
        <w:rPr>
          <w:rFonts w:ascii="Montserrat" w:hAnsi="Montserrat"/>
        </w:rPr>
        <w:t>___________________________</w:t>
      </w:r>
      <w:r>
        <w:rPr>
          <w:rFonts w:ascii="Montserrat" w:hAnsi="Montserrat"/>
        </w:rPr>
        <w:t>______________________________</w:t>
      </w:r>
      <w:r w:rsidRPr="00DC3BEC">
        <w:rPr>
          <w:rFonts w:ascii="Montserrat" w:hAnsi="Montserrat"/>
        </w:rPr>
        <w:t>.</w:t>
      </w:r>
    </w:p>
    <w:p w14:paraId="5ECFC82A" w14:textId="77777777" w:rsidR="00DC3BEC" w:rsidRDefault="00DC3BEC" w:rsidP="00DC3BEC">
      <w:pPr>
        <w:rPr>
          <w:rFonts w:ascii="Montserrat" w:hAnsi="Montserrat"/>
        </w:rPr>
      </w:pPr>
    </w:p>
    <w:p w14:paraId="5017ABC5" w14:textId="08EC10A1" w:rsidR="00DC3BEC" w:rsidRPr="00DC3BEC" w:rsidRDefault="00DC3BEC" w:rsidP="00DC3BEC">
      <w:pPr>
        <w:rPr>
          <w:rFonts w:ascii="Montserrat" w:hAnsi="Montserrat"/>
        </w:rPr>
      </w:pPr>
      <w:r w:rsidRPr="006E3A44">
        <w:rPr>
          <w:rFonts w:ascii="Montserrat" w:hAnsi="Montserrat"/>
          <w:b/>
        </w:rPr>
        <w:t>TERM</w:t>
      </w:r>
      <w:r w:rsidRPr="00DC3BEC">
        <w:rPr>
          <w:rFonts w:ascii="Montserrat" w:hAnsi="Montserrat"/>
        </w:rPr>
        <w:t xml:space="preserve">. </w:t>
      </w:r>
      <w:r w:rsidRPr="00DC3BEC">
        <w:rPr>
          <w:rFonts w:ascii="Montserrat" w:hAnsi="Montserrat"/>
        </w:rPr>
        <w:t>The term of this agreement</w:t>
      </w:r>
      <w:r>
        <w:rPr>
          <w:rFonts w:ascii="Montserrat" w:hAnsi="Montserrat"/>
        </w:rPr>
        <w:t xml:space="preserve"> shall begin on the ____ day of</w:t>
      </w:r>
      <w:r w:rsidR="006E3A44">
        <w:rPr>
          <w:rFonts w:ascii="Montserrat" w:hAnsi="Montserrat"/>
        </w:rPr>
        <w:t xml:space="preserve"> </w:t>
      </w:r>
      <w:r w:rsidRPr="00DC3BEC">
        <w:rPr>
          <w:rFonts w:ascii="Montserrat" w:hAnsi="Montserrat"/>
        </w:rPr>
        <w:t xml:space="preserve">___________________, 20____ </w:t>
      </w:r>
      <w:r>
        <w:rPr>
          <w:rFonts w:ascii="Montserrat" w:hAnsi="Montserrat"/>
        </w:rPr>
        <w:t xml:space="preserve">and continue: </w:t>
      </w:r>
      <w:r w:rsidRPr="00DC3BEC">
        <w:rPr>
          <w:rFonts w:ascii="Montserrat" w:hAnsi="Montserrat"/>
        </w:rPr>
        <w:t>(Check One)</w:t>
      </w:r>
    </w:p>
    <w:p w14:paraId="37258AEB" w14:textId="7F01AC1E" w:rsidR="00DC3BEC" w:rsidRPr="00DC3BEC" w:rsidRDefault="00DC3BEC" w:rsidP="006E3A44">
      <w:pPr>
        <w:ind w:firstLine="720"/>
        <w:rPr>
          <w:rFonts w:ascii="Montserrat" w:hAnsi="Montserrat"/>
        </w:rPr>
      </w:pPr>
      <w:r w:rsidRPr="00DC3BEC">
        <w:rPr>
          <w:rFonts w:ascii="Segoe UI Symbol" w:hAnsi="Segoe UI Symbol" w:cs="Segoe UI Symbol"/>
        </w:rPr>
        <w:t>☐</w:t>
      </w:r>
      <w:r w:rsidRPr="00DC3BEC">
        <w:rPr>
          <w:rFonts w:ascii="Montserrat" w:hAnsi="Montserrat"/>
        </w:rPr>
        <w:t xml:space="preserve"> - until the ____ day of ____________________, 20____.</w:t>
      </w:r>
    </w:p>
    <w:p w14:paraId="6B2A457E" w14:textId="580A9FC0" w:rsidR="00DC3BEC" w:rsidRPr="00DC3BEC" w:rsidRDefault="00DC3BEC" w:rsidP="006E3A44">
      <w:pPr>
        <w:ind w:left="720"/>
        <w:rPr>
          <w:rFonts w:ascii="Montserrat" w:hAnsi="Montserrat"/>
        </w:rPr>
      </w:pPr>
      <w:r w:rsidRPr="00DC3BEC">
        <w:rPr>
          <w:rFonts w:ascii="Segoe UI Symbol" w:hAnsi="Segoe UI Symbol" w:cs="Segoe UI Symbol"/>
        </w:rPr>
        <w:t>☐</w:t>
      </w:r>
      <w:r w:rsidRPr="00DC3BEC">
        <w:rPr>
          <w:rFonts w:ascii="Montserrat" w:hAnsi="Montserrat"/>
        </w:rPr>
        <w:t xml:space="preserve"> - on a month to month basis. Terminat</w:t>
      </w:r>
      <w:r>
        <w:rPr>
          <w:rFonts w:ascii="Montserrat" w:hAnsi="Montserrat"/>
        </w:rPr>
        <w:t xml:space="preserve">ion may be made by either party </w:t>
      </w:r>
      <w:r w:rsidRPr="00DC3BEC">
        <w:rPr>
          <w:rFonts w:ascii="Montserrat" w:hAnsi="Montserrat"/>
        </w:rPr>
        <w:t>with at least ____ days’ written notice. A</w:t>
      </w:r>
      <w:r>
        <w:rPr>
          <w:rFonts w:ascii="Montserrat" w:hAnsi="Montserrat"/>
        </w:rPr>
        <w:t xml:space="preserve">ll notices shall be sent to the </w:t>
      </w:r>
      <w:r w:rsidRPr="00DC3BEC">
        <w:rPr>
          <w:rFonts w:ascii="Montserrat" w:hAnsi="Montserrat"/>
        </w:rPr>
        <w:t xml:space="preserve">parties’ </w:t>
      </w:r>
      <w:r>
        <w:rPr>
          <w:rFonts w:ascii="Montserrat" w:hAnsi="Montserrat"/>
        </w:rPr>
        <w:t>listed above.</w:t>
      </w:r>
    </w:p>
    <w:p w14:paraId="21CC45E1" w14:textId="5C61FA45" w:rsidR="00DC3BEC" w:rsidRPr="00DC3BEC" w:rsidRDefault="00DC3BEC" w:rsidP="00DC3BEC">
      <w:pPr>
        <w:rPr>
          <w:rFonts w:ascii="Montserrat" w:hAnsi="Montserrat"/>
        </w:rPr>
      </w:pPr>
      <w:r w:rsidRPr="006E3A44">
        <w:rPr>
          <w:rFonts w:ascii="Montserrat" w:hAnsi="Montserrat"/>
          <w:b/>
        </w:rPr>
        <w:t>RENT</w:t>
      </w:r>
      <w:r w:rsidRPr="00DC3BEC">
        <w:rPr>
          <w:rFonts w:ascii="Montserrat" w:hAnsi="Montserrat"/>
        </w:rPr>
        <w:t xml:space="preserve">. </w:t>
      </w:r>
      <w:r w:rsidRPr="00DC3BEC">
        <w:rPr>
          <w:rFonts w:ascii="Montserrat" w:hAnsi="Montserrat"/>
        </w:rPr>
        <w:t>The rental payment shall be due on</w:t>
      </w:r>
      <w:r>
        <w:rPr>
          <w:rFonts w:ascii="Montserrat" w:hAnsi="Montserrat"/>
        </w:rPr>
        <w:t xml:space="preserve"> the ____ of every month in the </w:t>
      </w:r>
      <w:r w:rsidRPr="00DC3BEC">
        <w:rPr>
          <w:rFonts w:ascii="Montserrat" w:hAnsi="Montserrat"/>
        </w:rPr>
        <w:t>amount of ___________________ dollars (</w:t>
      </w:r>
      <w:r>
        <w:rPr>
          <w:rFonts w:ascii="Montserrat" w:hAnsi="Montserrat"/>
        </w:rPr>
        <w:t xml:space="preserve">$___________). Payment shall be </w:t>
      </w:r>
      <w:r w:rsidRPr="00DC3BEC">
        <w:rPr>
          <w:rFonts w:ascii="Montserrat" w:hAnsi="Montserrat"/>
        </w:rPr>
        <w:t xml:space="preserve">delivered to the </w:t>
      </w:r>
      <w:r w:rsidR="006E3A44">
        <w:rPr>
          <w:rFonts w:ascii="Montserrat" w:hAnsi="Montserrat"/>
        </w:rPr>
        <w:t>Landlord</w:t>
      </w:r>
      <w:r w:rsidRPr="00DC3BEC">
        <w:rPr>
          <w:rFonts w:ascii="Montserrat" w:hAnsi="Montserrat"/>
        </w:rPr>
        <w:t xml:space="preserve"> by the </w:t>
      </w:r>
      <w:r>
        <w:rPr>
          <w:rFonts w:ascii="Montserrat" w:hAnsi="Montserrat"/>
        </w:rPr>
        <w:t>Tenant</w:t>
      </w:r>
      <w:r w:rsidRPr="00DC3BEC">
        <w:rPr>
          <w:rFonts w:ascii="Montserrat" w:hAnsi="Montserrat"/>
        </w:rPr>
        <w:t xml:space="preserve"> </w:t>
      </w:r>
      <w:r w:rsidR="006E3A44">
        <w:rPr>
          <w:rFonts w:ascii="Montserrat" w:hAnsi="Montserrat"/>
        </w:rPr>
        <w:t xml:space="preserve">in the following manner: </w:t>
      </w:r>
      <w:r w:rsidRPr="00DC3BEC">
        <w:rPr>
          <w:rFonts w:ascii="Montserrat" w:hAnsi="Montserrat"/>
        </w:rPr>
        <w:t>_______________________________________</w:t>
      </w:r>
      <w:r w:rsidR="006E3A44">
        <w:rPr>
          <w:rFonts w:ascii="Montserrat" w:hAnsi="Montserrat"/>
        </w:rPr>
        <w:t>_____</w:t>
      </w:r>
      <w:r w:rsidRPr="00DC3BEC">
        <w:rPr>
          <w:rFonts w:ascii="Montserrat" w:hAnsi="Montserrat"/>
        </w:rPr>
        <w:t>.</w:t>
      </w:r>
    </w:p>
    <w:p w14:paraId="34A197F0" w14:textId="5031A466" w:rsidR="00DC3BEC" w:rsidRPr="00DC3BEC" w:rsidRDefault="006E3A44" w:rsidP="00DC3BEC">
      <w:pPr>
        <w:rPr>
          <w:rFonts w:ascii="Montserrat" w:hAnsi="Montserrat"/>
        </w:rPr>
      </w:pPr>
      <w:r w:rsidRPr="006E3A44">
        <w:rPr>
          <w:rFonts w:ascii="Montserrat" w:hAnsi="Montserrat"/>
          <w:b/>
        </w:rPr>
        <w:t>SUBLETTING.</w:t>
      </w:r>
      <w:r w:rsidRPr="00DC3BEC">
        <w:rPr>
          <w:rFonts w:ascii="Montserrat" w:hAnsi="Montserrat"/>
        </w:rPr>
        <w:t xml:space="preserve"> </w:t>
      </w:r>
      <w:r w:rsidR="00DC3BEC" w:rsidRPr="00DC3BEC">
        <w:rPr>
          <w:rFonts w:ascii="Montserrat" w:hAnsi="Montserrat"/>
        </w:rPr>
        <w:t xml:space="preserve">The </w:t>
      </w:r>
      <w:r>
        <w:rPr>
          <w:rFonts w:ascii="Montserrat" w:hAnsi="Montserrat"/>
        </w:rPr>
        <w:t>Tenant</w:t>
      </w:r>
      <w:r w:rsidR="00DC3BEC" w:rsidRPr="00DC3BEC">
        <w:rPr>
          <w:rFonts w:ascii="Montserrat" w:hAnsi="Montserrat"/>
        </w:rPr>
        <w:t xml:space="preserve"> is not allowed to sublease (sublet) the space without</w:t>
      </w:r>
    </w:p>
    <w:p w14:paraId="364EABCD" w14:textId="42D6B312" w:rsidR="00DC3BEC" w:rsidRPr="00DC3BEC" w:rsidRDefault="00DC3BEC" w:rsidP="00DC3BEC">
      <w:pPr>
        <w:rPr>
          <w:rFonts w:ascii="Montserrat" w:hAnsi="Montserrat"/>
        </w:rPr>
      </w:pPr>
      <w:r w:rsidRPr="00DC3BEC">
        <w:rPr>
          <w:rFonts w:ascii="Montserrat" w:hAnsi="Montserrat"/>
        </w:rPr>
        <w:t xml:space="preserve">the direct written consent from the </w:t>
      </w:r>
      <w:r w:rsidR="006E3A44">
        <w:rPr>
          <w:rFonts w:ascii="Montserrat" w:hAnsi="Montserrat"/>
        </w:rPr>
        <w:t>Landlord</w:t>
      </w:r>
      <w:r w:rsidRPr="00DC3BEC">
        <w:rPr>
          <w:rFonts w:ascii="Montserrat" w:hAnsi="Montserrat"/>
        </w:rPr>
        <w:t>.</w:t>
      </w:r>
    </w:p>
    <w:p w14:paraId="3643224F" w14:textId="1D16D945" w:rsidR="00DC3BEC" w:rsidRPr="00DC3BEC" w:rsidRDefault="006E3A44" w:rsidP="00DC3BEC">
      <w:pPr>
        <w:rPr>
          <w:rFonts w:ascii="Montserrat" w:hAnsi="Montserrat"/>
        </w:rPr>
      </w:pPr>
      <w:r w:rsidRPr="006E3A44">
        <w:rPr>
          <w:rFonts w:ascii="Montserrat" w:hAnsi="Montserrat"/>
          <w:b/>
        </w:rPr>
        <w:t>CURRENT REGISTRATION &amp; INSURANCE.</w:t>
      </w:r>
      <w:r w:rsidRPr="00DC3BEC">
        <w:rPr>
          <w:rFonts w:ascii="Montserrat" w:hAnsi="Montserrat"/>
        </w:rPr>
        <w:t xml:space="preserve"> </w:t>
      </w:r>
      <w:r>
        <w:rPr>
          <w:rFonts w:ascii="Montserrat" w:hAnsi="Montserrat"/>
        </w:rPr>
        <w:t xml:space="preserve">Tenant may only use the space for </w:t>
      </w:r>
      <w:r w:rsidR="00DC3BEC" w:rsidRPr="00DC3BEC">
        <w:rPr>
          <w:rFonts w:ascii="Montserrat" w:hAnsi="Montserrat"/>
        </w:rPr>
        <w:t>vehicles that are up-to-date with all State and local</w:t>
      </w:r>
      <w:r>
        <w:rPr>
          <w:rFonts w:ascii="Montserrat" w:hAnsi="Montserrat"/>
        </w:rPr>
        <w:t xml:space="preserve"> registration. In addition, all </w:t>
      </w:r>
      <w:r w:rsidR="00DC3BEC" w:rsidRPr="00DC3BEC">
        <w:rPr>
          <w:rFonts w:ascii="Montserrat" w:hAnsi="Montserrat"/>
        </w:rPr>
        <w:t>vehicles must maintain current with insurance that is legal under the State of</w:t>
      </w:r>
    </w:p>
    <w:p w14:paraId="48880B23" w14:textId="77777777" w:rsidR="00DC3BEC" w:rsidRPr="00DC3BEC" w:rsidRDefault="00DC3BEC" w:rsidP="00DC3BEC">
      <w:pPr>
        <w:rPr>
          <w:rFonts w:ascii="Montserrat" w:hAnsi="Montserrat"/>
        </w:rPr>
      </w:pPr>
      <w:r w:rsidRPr="00DC3BEC">
        <w:rPr>
          <w:rFonts w:ascii="Montserrat" w:hAnsi="Montserrat"/>
        </w:rPr>
        <w:t>registration.</w:t>
      </w:r>
    </w:p>
    <w:p w14:paraId="4EE92A50" w14:textId="220BCCE8" w:rsidR="00DC3BEC" w:rsidRPr="00DC3BEC" w:rsidRDefault="006E3A44" w:rsidP="00DC3BEC">
      <w:pPr>
        <w:rPr>
          <w:rFonts w:ascii="Montserrat" w:hAnsi="Montserrat"/>
        </w:rPr>
      </w:pPr>
      <w:r w:rsidRPr="006E3A44">
        <w:rPr>
          <w:rFonts w:ascii="Montserrat" w:hAnsi="Montserrat"/>
          <w:b/>
        </w:rPr>
        <w:t>MAINTENANCE.</w:t>
      </w:r>
      <w:r w:rsidRPr="00DC3BEC">
        <w:rPr>
          <w:rFonts w:ascii="Montserrat" w:hAnsi="Montserrat"/>
        </w:rPr>
        <w:t xml:space="preserve"> </w:t>
      </w:r>
      <w:r>
        <w:rPr>
          <w:rFonts w:ascii="Montserrat" w:hAnsi="Montserrat"/>
        </w:rPr>
        <w:t>Tenant</w:t>
      </w:r>
      <w:r w:rsidR="00DC3BEC" w:rsidRPr="00DC3BEC">
        <w:rPr>
          <w:rFonts w:ascii="Montserrat" w:hAnsi="Montserrat"/>
        </w:rPr>
        <w:t xml:space="preserve"> is required to keep the </w:t>
      </w:r>
      <w:r>
        <w:rPr>
          <w:rFonts w:ascii="Montserrat" w:hAnsi="Montserrat"/>
        </w:rPr>
        <w:t xml:space="preserve">vehicle in good repair and free </w:t>
      </w:r>
      <w:r w:rsidR="00DC3BEC" w:rsidRPr="00DC3BEC">
        <w:rPr>
          <w:rFonts w:ascii="Montserrat" w:hAnsi="Montserrat"/>
        </w:rPr>
        <w:t>of hazardous leaks of oils or liquids. No repairs</w:t>
      </w:r>
      <w:r>
        <w:rPr>
          <w:rFonts w:ascii="Montserrat" w:hAnsi="Montserrat"/>
        </w:rPr>
        <w:t xml:space="preserve"> of any type are allowed on the </w:t>
      </w:r>
      <w:r w:rsidR="00DC3BEC" w:rsidRPr="00DC3BEC">
        <w:rPr>
          <w:rFonts w:ascii="Montserrat" w:hAnsi="Montserrat"/>
        </w:rPr>
        <w:t>parking space and, if needed, must be towed</w:t>
      </w:r>
      <w:r>
        <w:rPr>
          <w:rFonts w:ascii="Montserrat" w:hAnsi="Montserrat"/>
        </w:rPr>
        <w:t xml:space="preserve"> to a location that allows such </w:t>
      </w:r>
      <w:r w:rsidR="00DC3BEC" w:rsidRPr="00DC3BEC">
        <w:rPr>
          <w:rFonts w:ascii="Montserrat" w:hAnsi="Montserrat"/>
        </w:rPr>
        <w:t>activities.</w:t>
      </w:r>
    </w:p>
    <w:p w14:paraId="1319CDF1" w14:textId="1925AA3B" w:rsidR="00DC3BEC" w:rsidRPr="00DC3BEC" w:rsidRDefault="006E3A44" w:rsidP="00DC3BEC">
      <w:pPr>
        <w:rPr>
          <w:rFonts w:ascii="Montserrat" w:hAnsi="Montserrat"/>
        </w:rPr>
      </w:pPr>
      <w:r w:rsidRPr="006E3A44">
        <w:rPr>
          <w:rFonts w:ascii="Montserrat" w:hAnsi="Montserrat"/>
          <w:b/>
        </w:rPr>
        <w:t>USE OF SPACE &amp; DAMAGE.</w:t>
      </w:r>
      <w:r w:rsidRPr="00DC3BEC">
        <w:rPr>
          <w:rFonts w:ascii="Montserrat" w:hAnsi="Montserrat"/>
        </w:rPr>
        <w:t xml:space="preserve"> </w:t>
      </w:r>
      <w:r w:rsidR="00DC3BEC" w:rsidRPr="00DC3BEC">
        <w:rPr>
          <w:rFonts w:ascii="Montserrat" w:hAnsi="Montserrat"/>
        </w:rPr>
        <w:t>The use of the sp</w:t>
      </w:r>
      <w:r>
        <w:rPr>
          <w:rFonts w:ascii="Montserrat" w:hAnsi="Montserrat"/>
        </w:rPr>
        <w:t xml:space="preserve">ace may only be for the parking </w:t>
      </w:r>
      <w:r w:rsidR="00DC3BEC" w:rsidRPr="00DC3BEC">
        <w:rPr>
          <w:rFonts w:ascii="Montserrat" w:hAnsi="Montserrat"/>
        </w:rPr>
        <w:t>of a vehicle that is owned/leased by th</w:t>
      </w:r>
      <w:r>
        <w:rPr>
          <w:rFonts w:ascii="Montserrat" w:hAnsi="Montserrat"/>
        </w:rPr>
        <w:t xml:space="preserve">e owner. No storage of personal </w:t>
      </w:r>
      <w:r w:rsidR="00DC3BEC" w:rsidRPr="00DC3BEC">
        <w:rPr>
          <w:rFonts w:ascii="Montserrat" w:hAnsi="Montserrat"/>
        </w:rPr>
        <w:t xml:space="preserve">property may be allowed in the space. </w:t>
      </w:r>
      <w:r>
        <w:rPr>
          <w:rFonts w:ascii="Montserrat" w:hAnsi="Montserrat"/>
        </w:rPr>
        <w:t xml:space="preserve">Landlord is not liable for any damage </w:t>
      </w:r>
      <w:r w:rsidR="00DC3BEC" w:rsidRPr="00DC3BEC">
        <w:rPr>
          <w:rFonts w:ascii="Montserrat" w:hAnsi="Montserrat"/>
        </w:rPr>
        <w:t>done to the vehicle or personal property take</w:t>
      </w:r>
      <w:r>
        <w:rPr>
          <w:rFonts w:ascii="Montserrat" w:hAnsi="Montserrat"/>
        </w:rPr>
        <w:t xml:space="preserve">n from it. All liability to the </w:t>
      </w:r>
      <w:r w:rsidR="00DC3BEC" w:rsidRPr="00DC3BEC">
        <w:rPr>
          <w:rFonts w:ascii="Montserrat" w:hAnsi="Montserrat"/>
        </w:rPr>
        <w:t xml:space="preserve">vehicle and personal property will be responsibility of the </w:t>
      </w:r>
      <w:r>
        <w:rPr>
          <w:rFonts w:ascii="Montserrat" w:hAnsi="Montserrat"/>
        </w:rPr>
        <w:t>Tenant</w:t>
      </w:r>
      <w:r w:rsidR="00DC3BEC" w:rsidRPr="00DC3BEC">
        <w:rPr>
          <w:rFonts w:ascii="Montserrat" w:hAnsi="Montserrat"/>
        </w:rPr>
        <w:t>.</w:t>
      </w:r>
    </w:p>
    <w:p w14:paraId="386DCB99" w14:textId="4F392491" w:rsidR="00DC3BEC" w:rsidRPr="00DC3BEC" w:rsidRDefault="006E3A44" w:rsidP="00DC3BEC">
      <w:pPr>
        <w:rPr>
          <w:rFonts w:ascii="Montserrat" w:hAnsi="Montserrat"/>
        </w:rPr>
      </w:pPr>
      <w:r w:rsidRPr="006E3A44">
        <w:rPr>
          <w:rFonts w:ascii="Montserrat" w:hAnsi="Montserrat"/>
          <w:b/>
        </w:rPr>
        <w:t>GOVERNING LAW.</w:t>
      </w:r>
      <w:r w:rsidRPr="00DC3BEC">
        <w:rPr>
          <w:rFonts w:ascii="Montserrat" w:hAnsi="Montserrat"/>
        </w:rPr>
        <w:t xml:space="preserve"> </w:t>
      </w:r>
      <w:r w:rsidR="00DC3BEC" w:rsidRPr="00DC3BEC">
        <w:rPr>
          <w:rFonts w:ascii="Montserrat" w:hAnsi="Montserrat"/>
        </w:rPr>
        <w:t>This agreement shall be</w:t>
      </w:r>
      <w:r>
        <w:rPr>
          <w:rFonts w:ascii="Montserrat" w:hAnsi="Montserrat"/>
        </w:rPr>
        <w:t xml:space="preserve"> governed under the laws in the </w:t>
      </w:r>
      <w:r w:rsidR="00DC3BEC" w:rsidRPr="00DC3BEC">
        <w:rPr>
          <w:rFonts w:ascii="Montserrat" w:hAnsi="Montserrat"/>
        </w:rPr>
        <w:t xml:space="preserve">State of </w:t>
      </w:r>
      <w:r>
        <w:rPr>
          <w:rFonts w:ascii="Montserrat" w:hAnsi="Montserrat"/>
        </w:rPr>
        <w:t>Texas.</w:t>
      </w:r>
    </w:p>
    <w:p w14:paraId="54F96B26"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6321448F"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02D2705" w14:textId="77777777" w:rsidR="00B43BE1" w:rsidRDefault="00B43BE1" w:rsidP="00B43BE1">
      <w:pPr>
        <w:rPr>
          <w:rFonts w:ascii="Montserrat" w:hAnsi="Montserrat"/>
        </w:rPr>
      </w:pPr>
    </w:p>
    <w:p w14:paraId="4F3EA63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7C2736"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90D2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77B208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99CE40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E55F86"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48E763D" w14:textId="77777777" w:rsidR="00B43BE1" w:rsidRDefault="00B43BE1" w:rsidP="00B43BE1">
      <w:pPr>
        <w:rPr>
          <w:rFonts w:ascii="Montserrat" w:hAnsi="Montserrat"/>
          <w:sz w:val="18"/>
          <w:szCs w:val="18"/>
        </w:rPr>
      </w:pPr>
      <w:r>
        <w:rPr>
          <w:rFonts w:ascii="Montserrat" w:hAnsi="Montserrat"/>
          <w:sz w:val="18"/>
          <w:szCs w:val="18"/>
        </w:rPr>
        <w:br w:type="page"/>
      </w:r>
    </w:p>
    <w:p w14:paraId="0A995C27" w14:textId="126B6F58"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8F85E" w14:textId="77777777" w:rsidR="0056330A" w:rsidRDefault="0056330A" w:rsidP="00512542">
      <w:pPr>
        <w:spacing w:line="240" w:lineRule="auto"/>
      </w:pPr>
      <w:r>
        <w:separator/>
      </w:r>
    </w:p>
  </w:endnote>
  <w:endnote w:type="continuationSeparator" w:id="0">
    <w:p w14:paraId="0EEE849B" w14:textId="77777777" w:rsidR="0056330A" w:rsidRDefault="0056330A"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63439B55"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6E3A44">
          <w:rPr>
            <w:rFonts w:ascii="Montserrat" w:hAnsi="Montserrat"/>
            <w:noProof/>
            <w:sz w:val="18"/>
            <w:szCs w:val="18"/>
          </w:rPr>
          <w:t>10</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11C8" w14:textId="77777777" w:rsidR="0056330A" w:rsidRDefault="0056330A" w:rsidP="00512542">
      <w:pPr>
        <w:spacing w:line="240" w:lineRule="auto"/>
      </w:pPr>
      <w:r>
        <w:separator/>
      </w:r>
    </w:p>
  </w:footnote>
  <w:footnote w:type="continuationSeparator" w:id="0">
    <w:p w14:paraId="21BAE25F" w14:textId="77777777" w:rsidR="0056330A" w:rsidRDefault="0056330A"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5879C4"/>
    <w:multiLevelType w:val="multilevel"/>
    <w:tmpl w:val="557009CA"/>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E79EA"/>
    <w:multiLevelType w:val="multilevel"/>
    <w:tmpl w:val="0409001D"/>
    <w:numStyleLink w:val="Style1"/>
  </w:abstractNum>
  <w:abstractNum w:abstractNumId="4" w15:restartNumberingAfterBreak="0">
    <w:nsid w:val="4310098F"/>
    <w:multiLevelType w:val="hybridMultilevel"/>
    <w:tmpl w:val="A75622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A170B3"/>
    <w:multiLevelType w:val="hybridMultilevel"/>
    <w:tmpl w:val="5936C89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7"/>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6330A"/>
    <w:rsid w:val="005B0ACC"/>
    <w:rsid w:val="006E3A44"/>
    <w:rsid w:val="008B2016"/>
    <w:rsid w:val="00A3127A"/>
    <w:rsid w:val="00A52EB3"/>
    <w:rsid w:val="00A679EF"/>
    <w:rsid w:val="00B43BE1"/>
    <w:rsid w:val="00CC03CF"/>
    <w:rsid w:val="00CD5346"/>
    <w:rsid w:val="00DC3BEC"/>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9811">
      <w:bodyDiv w:val="1"/>
      <w:marLeft w:val="0"/>
      <w:marRight w:val="0"/>
      <w:marTop w:val="0"/>
      <w:marBottom w:val="0"/>
      <w:divBdr>
        <w:top w:val="none" w:sz="0" w:space="0" w:color="auto"/>
        <w:left w:val="none" w:sz="0" w:space="0" w:color="auto"/>
        <w:bottom w:val="none" w:sz="0" w:space="0" w:color="auto"/>
        <w:right w:val="none" w:sz="0" w:space="0" w:color="auto"/>
      </w:divBdr>
    </w:div>
    <w:div w:id="867568184">
      <w:bodyDiv w:val="1"/>
      <w:marLeft w:val="0"/>
      <w:marRight w:val="0"/>
      <w:marTop w:val="0"/>
      <w:marBottom w:val="0"/>
      <w:divBdr>
        <w:top w:val="none" w:sz="0" w:space="0" w:color="auto"/>
        <w:left w:val="none" w:sz="0" w:space="0" w:color="auto"/>
        <w:bottom w:val="none" w:sz="0" w:space="0" w:color="auto"/>
        <w:right w:val="none" w:sz="0" w:space="0" w:color="auto"/>
      </w:divBdr>
    </w:div>
    <w:div w:id="887375324">
      <w:bodyDiv w:val="1"/>
      <w:marLeft w:val="0"/>
      <w:marRight w:val="0"/>
      <w:marTop w:val="0"/>
      <w:marBottom w:val="0"/>
      <w:divBdr>
        <w:top w:val="none" w:sz="0" w:space="0" w:color="auto"/>
        <w:left w:val="none" w:sz="0" w:space="0" w:color="auto"/>
        <w:bottom w:val="none" w:sz="0" w:space="0" w:color="auto"/>
        <w:right w:val="none" w:sz="0" w:space="0" w:color="auto"/>
      </w:divBdr>
    </w:div>
    <w:div w:id="1069040336">
      <w:bodyDiv w:val="1"/>
      <w:marLeft w:val="0"/>
      <w:marRight w:val="0"/>
      <w:marTop w:val="0"/>
      <w:marBottom w:val="0"/>
      <w:divBdr>
        <w:top w:val="none" w:sz="0" w:space="0" w:color="auto"/>
        <w:left w:val="none" w:sz="0" w:space="0" w:color="auto"/>
        <w:bottom w:val="none" w:sz="0" w:space="0" w:color="auto"/>
        <w:right w:val="none" w:sz="0" w:space="0" w:color="auto"/>
      </w:divBdr>
    </w:div>
    <w:div w:id="195582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2020-05-17T18:18:00Z</dcterms:modified>
</cp:coreProperties>
</file>